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27" w:rsidRPr="00E74B3C" w:rsidRDefault="00FE4D27" w:rsidP="00FE4D27">
      <w:pPr>
        <w:ind w:left="-284"/>
        <w:rPr>
          <w:rFonts w:cs="Arial"/>
          <w:b/>
          <w:i/>
          <w:iCs/>
          <w:szCs w:val="24"/>
          <w:lang w:val="en-US"/>
        </w:rPr>
      </w:pPr>
      <w:r w:rsidRPr="00E74B3C">
        <w:rPr>
          <w:rFonts w:cs="Arial"/>
          <w:b/>
          <w:noProof/>
          <w:szCs w:val="24"/>
          <w:u w:val="single"/>
          <w:lang w:eastAsia="en-GB"/>
        </w:rPr>
        <mc:AlternateContent>
          <mc:Choice Requires="wps">
            <w:drawing>
              <wp:anchor distT="0" distB="0" distL="114300" distR="114300" simplePos="0" relativeHeight="251659264" behindDoc="0" locked="0" layoutInCell="1" allowOverlap="1" wp14:anchorId="62F34161" wp14:editId="29200566">
                <wp:simplePos x="0" y="0"/>
                <wp:positionH relativeFrom="column">
                  <wp:posOffset>4245998</wp:posOffset>
                </wp:positionH>
                <wp:positionV relativeFrom="paragraph">
                  <wp:posOffset>209743</wp:posOffset>
                </wp:positionV>
                <wp:extent cx="1769634" cy="271780"/>
                <wp:effectExtent l="0" t="0" r="21590" b="1714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634" cy="271780"/>
                        </a:xfrm>
                        <a:prstGeom prst="rect">
                          <a:avLst/>
                        </a:prstGeom>
                        <a:solidFill>
                          <a:srgbClr val="FFFFFF"/>
                        </a:solidFill>
                        <a:ln w="6350">
                          <a:solidFill>
                            <a:srgbClr val="000000"/>
                          </a:solidFill>
                          <a:miter lim="800000"/>
                          <a:headEnd/>
                          <a:tailEnd/>
                        </a:ln>
                      </wps:spPr>
                      <wps:txbx>
                        <w:txbxContent>
                          <w:p w:rsidR="00FE4D27" w:rsidRPr="00D2624F" w:rsidRDefault="00FE4D27" w:rsidP="00FE4D27">
                            <w:pPr>
                              <w:rPr>
                                <w:rFonts w:ascii="Calibri" w:hAnsi="Calibri"/>
                                <w:sz w:val="22"/>
                                <w:szCs w:val="22"/>
                              </w:rPr>
                            </w:pPr>
                            <w:r w:rsidRPr="00D2624F">
                              <w:rPr>
                                <w:rFonts w:ascii="Calibri" w:hAnsi="Calibri"/>
                                <w:b/>
                                <w:sz w:val="22"/>
                                <w:szCs w:val="22"/>
                              </w:rPr>
                              <w:t xml:space="preserve">Reference No: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34161" id="_x0000_t202" coordsize="21600,21600" o:spt="202" path="m,l,21600r21600,l21600,xe">
                <v:stroke joinstyle="miter"/>
                <v:path gradientshapeok="t" o:connecttype="rect"/>
              </v:shapetype>
              <v:shape id="Text Box 23" o:spid="_x0000_s1026" type="#_x0000_t202" style="position:absolute;left:0;text-align:left;margin-left:334.35pt;margin-top:16.5pt;width:139.35pt;height:21.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" strokeweight=".5pt">
                <v:textbox style="mso-fit-shape-to-text:t">
                  <w:txbxContent>
                    <w:p w:rsidR="00FE4D27" w:rsidRPr="00D2624F" w:rsidRDefault="00FE4D27" w:rsidP="00FE4D27">
                      <w:pPr>
                        <w:rPr>
                          <w:rFonts w:ascii="Calibri" w:hAnsi="Calibri"/>
                          <w:sz w:val="22"/>
                          <w:szCs w:val="22"/>
                        </w:rPr>
                      </w:pPr>
                      <w:r w:rsidRPr="00D2624F">
                        <w:rPr>
                          <w:rFonts w:ascii="Calibri" w:hAnsi="Calibri"/>
                          <w:b/>
                          <w:sz w:val="22"/>
                          <w:szCs w:val="22"/>
                        </w:rPr>
                        <w:t xml:space="preserve">Reference No: </w:t>
                      </w:r>
                    </w:p>
                  </w:txbxContent>
                </v:textbox>
              </v:shape>
            </w:pict>
          </mc:Fallback>
        </mc:AlternateContent>
      </w:r>
      <w:r w:rsidRPr="00E74B3C">
        <w:rPr>
          <w:rFonts w:cs="Arial"/>
          <w:b/>
          <w:i/>
          <w:iCs/>
          <w:noProof/>
          <w:szCs w:val="24"/>
          <w:lang w:eastAsia="en-GB"/>
        </w:rPr>
        <w:drawing>
          <wp:inline distT="0" distB="0" distL="0" distR="0" wp14:anchorId="4C7BE7C1" wp14:editId="4876BED0">
            <wp:extent cx="1485900" cy="428625"/>
            <wp:effectExtent l="0" t="0" r="0" b="0"/>
            <wp:docPr id="20" name="Picture 20" descr="\\belnas02.belfasttrust.local\usersab\annemarie.kerr\Documents\My Pictures\BHSCT-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lnas02.belfasttrust.local\usersab\annemarie.kerr\Documents\My Pictures\BHSCT-Logo-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rsidR="00FE4D27" w:rsidRPr="00E74B3C" w:rsidRDefault="00FE4D27" w:rsidP="00FE4D27">
      <w:pPr>
        <w:ind w:right="-188"/>
        <w:rPr>
          <w:rFonts w:cs="Arial"/>
          <w:b/>
          <w:szCs w:val="24"/>
          <w:u w:val="single"/>
        </w:rPr>
      </w:pPr>
    </w:p>
    <w:tbl>
      <w:tblPr>
        <w:tblW w:w="97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379"/>
        <w:gridCol w:w="1075"/>
        <w:gridCol w:w="502"/>
        <w:gridCol w:w="1341"/>
        <w:gridCol w:w="567"/>
        <w:gridCol w:w="708"/>
        <w:gridCol w:w="2102"/>
      </w:tblGrid>
      <w:tr w:rsidR="00FE4D27" w:rsidRPr="00E74B3C" w:rsidTr="00FA727A">
        <w:trPr>
          <w:cantSplit/>
        </w:trPr>
        <w:tc>
          <w:tcPr>
            <w:tcW w:w="2083" w:type="dxa"/>
          </w:tcPr>
          <w:p w:rsidR="00FE4D27" w:rsidRPr="00E74B3C" w:rsidRDefault="00FE4D27" w:rsidP="00EC1B0F">
            <w:pPr>
              <w:pStyle w:val="Heading1"/>
              <w:spacing w:before="120"/>
              <w:jc w:val="left"/>
              <w:rPr>
                <w:rFonts w:cs="Arial"/>
                <w:bCs/>
                <w:szCs w:val="24"/>
              </w:rPr>
            </w:pPr>
            <w:r w:rsidRPr="00E74B3C">
              <w:rPr>
                <w:rFonts w:cs="Arial"/>
                <w:bCs/>
                <w:szCs w:val="24"/>
              </w:rPr>
              <w:t>Title:</w:t>
            </w:r>
          </w:p>
        </w:tc>
        <w:tc>
          <w:tcPr>
            <w:tcW w:w="7674" w:type="dxa"/>
            <w:gridSpan w:val="7"/>
          </w:tcPr>
          <w:p w:rsidR="00FE4D27" w:rsidRPr="00E74B3C" w:rsidRDefault="00364D4D" w:rsidP="00EC1B0F">
            <w:pPr>
              <w:pStyle w:val="Heading1"/>
              <w:spacing w:before="120" w:after="120"/>
              <w:rPr>
                <w:rFonts w:cs="Arial"/>
                <w:bCs/>
                <w:szCs w:val="24"/>
              </w:rPr>
            </w:pPr>
            <w:r w:rsidRPr="00364D4D">
              <w:rPr>
                <w:rFonts w:cs="Arial"/>
                <w:bCs/>
                <w:szCs w:val="24"/>
              </w:rPr>
              <w:t>Supporting Breast Feeding Employees</w:t>
            </w:r>
          </w:p>
        </w:tc>
      </w:tr>
      <w:tr w:rsidR="00FE4D27" w:rsidRPr="00E74B3C" w:rsidTr="00FA727A">
        <w:trPr>
          <w:cantSplit/>
        </w:trPr>
        <w:tc>
          <w:tcPr>
            <w:tcW w:w="2083" w:type="dxa"/>
          </w:tcPr>
          <w:p w:rsidR="00FE4D27" w:rsidRPr="00E74B3C" w:rsidRDefault="00FE4D27" w:rsidP="00DA3839">
            <w:pPr>
              <w:pStyle w:val="Heading1"/>
              <w:jc w:val="left"/>
              <w:rPr>
                <w:rFonts w:cs="Arial"/>
                <w:bCs/>
                <w:szCs w:val="24"/>
              </w:rPr>
            </w:pPr>
            <w:r w:rsidRPr="00E74B3C">
              <w:rPr>
                <w:rFonts w:cs="Arial"/>
                <w:bCs/>
                <w:szCs w:val="24"/>
              </w:rPr>
              <w:t>Policy Author(s)</w:t>
            </w:r>
          </w:p>
        </w:tc>
        <w:tc>
          <w:tcPr>
            <w:tcW w:w="7674" w:type="dxa"/>
            <w:gridSpan w:val="7"/>
          </w:tcPr>
          <w:p w:rsidR="00DA3839" w:rsidRDefault="00DA3839" w:rsidP="00DA3839">
            <w:r w:rsidRPr="007B4E6D">
              <w:t>Barbara Spratt (Infant Feeding Lead</w:t>
            </w:r>
            <w:r w:rsidR="00FA727A">
              <w:t xml:space="preserve"> for Maternity Se</w:t>
            </w:r>
            <w:r w:rsidR="00E17F45">
              <w:t>r</w:t>
            </w:r>
            <w:r w:rsidR="00FA727A">
              <w:t>vice</w:t>
            </w:r>
            <w:r w:rsidRPr="007B4E6D">
              <w:t>)</w:t>
            </w:r>
          </w:p>
          <w:p w:rsidR="00FA727A" w:rsidRPr="00FA727A" w:rsidRDefault="00FA727A" w:rsidP="00DA3839">
            <w:pPr>
              <w:rPr>
                <w:b/>
              </w:rPr>
            </w:pPr>
            <w:r w:rsidRPr="00FA727A">
              <w:rPr>
                <w:b/>
              </w:rPr>
              <w:t>02995047403</w:t>
            </w:r>
            <w:r>
              <w:rPr>
                <w:b/>
              </w:rPr>
              <w:t xml:space="preserve"> or 07565204394</w:t>
            </w:r>
          </w:p>
          <w:p w:rsidR="00DA3839" w:rsidRPr="007B4E6D" w:rsidRDefault="00B430AD" w:rsidP="00DA3839">
            <w:hyperlink r:id="rId9" w:history="1">
              <w:r w:rsidR="00DA3839" w:rsidRPr="007B4E6D">
                <w:rPr>
                  <w:color w:val="0563C1"/>
                  <w:u w:val="single"/>
                </w:rPr>
                <w:t>barbara.spratt@belfasttrust.hscni.net</w:t>
              </w:r>
            </w:hyperlink>
          </w:p>
          <w:p w:rsidR="00DA3839" w:rsidRDefault="00DA3839" w:rsidP="00DA3839"/>
          <w:p w:rsidR="00DA3839" w:rsidRDefault="00DA3839" w:rsidP="00DA3839">
            <w:pPr>
              <w:rPr>
                <w:szCs w:val="24"/>
              </w:rPr>
            </w:pPr>
            <w:r w:rsidRPr="007B4E6D">
              <w:t>Una Martin (</w:t>
            </w:r>
            <w:r w:rsidRPr="007B4E6D">
              <w:rPr>
                <w:szCs w:val="24"/>
              </w:rPr>
              <w:t>Adv. H</w:t>
            </w:r>
            <w:r>
              <w:rPr>
                <w:szCs w:val="24"/>
              </w:rPr>
              <w:t>ealth Improvement Practitioner)</w:t>
            </w:r>
          </w:p>
          <w:p w:rsidR="00DA3839" w:rsidRDefault="00FA727A" w:rsidP="00DA3839">
            <w:pPr>
              <w:pStyle w:val="Heading6"/>
              <w:ind w:right="-188"/>
              <w:rPr>
                <w:sz w:val="24"/>
                <w:szCs w:val="24"/>
              </w:rPr>
            </w:pPr>
            <w:r>
              <w:rPr>
                <w:sz w:val="24"/>
                <w:szCs w:val="24"/>
              </w:rPr>
              <w:t>028</w:t>
            </w:r>
            <w:r w:rsidR="00DA3839">
              <w:rPr>
                <w:sz w:val="24"/>
                <w:szCs w:val="24"/>
              </w:rPr>
              <w:t>95049853 or 07900608721</w:t>
            </w:r>
          </w:p>
          <w:p w:rsidR="00FE4D27" w:rsidRPr="00DA3839" w:rsidRDefault="00B430AD" w:rsidP="00DA3839">
            <w:pPr>
              <w:pStyle w:val="Heading6"/>
              <w:ind w:right="-188"/>
              <w:rPr>
                <w:sz w:val="24"/>
                <w:szCs w:val="24"/>
              </w:rPr>
            </w:pPr>
            <w:hyperlink r:id="rId10" w:history="1">
              <w:r w:rsidR="00DA3839" w:rsidRPr="007B4E6D">
                <w:rPr>
                  <w:color w:val="0563C1"/>
                  <w:sz w:val="24"/>
                  <w:szCs w:val="24"/>
                  <w:u w:val="single"/>
                </w:rPr>
                <w:t>una.martin@belfasttrust.hscni.net</w:t>
              </w:r>
            </w:hyperlink>
          </w:p>
        </w:tc>
      </w:tr>
      <w:tr w:rsidR="00FE4D27" w:rsidRPr="00E74B3C" w:rsidTr="00FA727A">
        <w:trPr>
          <w:cantSplit/>
        </w:trPr>
        <w:tc>
          <w:tcPr>
            <w:tcW w:w="2083" w:type="dxa"/>
          </w:tcPr>
          <w:p w:rsidR="00FE4D27" w:rsidRPr="00E74B3C" w:rsidRDefault="00FE4D27" w:rsidP="00EC1B0F">
            <w:pPr>
              <w:pStyle w:val="Heading1"/>
              <w:spacing w:before="120"/>
              <w:jc w:val="left"/>
              <w:rPr>
                <w:rFonts w:cs="Arial"/>
                <w:bCs/>
                <w:szCs w:val="24"/>
              </w:rPr>
            </w:pPr>
            <w:r w:rsidRPr="00E74B3C">
              <w:rPr>
                <w:rFonts w:cs="Arial"/>
                <w:bCs/>
                <w:szCs w:val="24"/>
              </w:rPr>
              <w:t>Responsible Director:</w:t>
            </w:r>
          </w:p>
        </w:tc>
        <w:tc>
          <w:tcPr>
            <w:tcW w:w="7674" w:type="dxa"/>
            <w:gridSpan w:val="7"/>
          </w:tcPr>
          <w:p w:rsidR="00DA3839" w:rsidRDefault="00DA3839" w:rsidP="00EC1B0F">
            <w:pPr>
              <w:pStyle w:val="Heading1"/>
              <w:spacing w:before="120" w:after="120"/>
              <w:jc w:val="left"/>
              <w:rPr>
                <w:rFonts w:cs="Arial"/>
                <w:b w:val="0"/>
                <w:bCs/>
                <w:szCs w:val="24"/>
              </w:rPr>
            </w:pPr>
            <w:r>
              <w:rPr>
                <w:rFonts w:cs="Arial"/>
                <w:b w:val="0"/>
                <w:bCs/>
                <w:szCs w:val="24"/>
              </w:rPr>
              <w:t>Jacqui Kennedy</w:t>
            </w:r>
          </w:p>
          <w:p w:rsidR="00FE4D27" w:rsidRPr="00E74B3C" w:rsidRDefault="00DA3839" w:rsidP="00DA3839">
            <w:pPr>
              <w:pStyle w:val="Heading1"/>
              <w:spacing w:before="120" w:after="120"/>
              <w:jc w:val="left"/>
              <w:rPr>
                <w:rFonts w:cs="Arial"/>
                <w:b w:val="0"/>
                <w:bCs/>
                <w:szCs w:val="24"/>
              </w:rPr>
            </w:pPr>
            <w:r>
              <w:rPr>
                <w:rFonts w:cs="Arial"/>
                <w:b w:val="0"/>
                <w:bCs/>
                <w:szCs w:val="24"/>
              </w:rPr>
              <w:t xml:space="preserve">Director of Human Resources/Organisational Development </w:t>
            </w:r>
          </w:p>
        </w:tc>
      </w:tr>
      <w:tr w:rsidR="00364D4D" w:rsidRPr="00E74B3C" w:rsidTr="00FA727A">
        <w:trPr>
          <w:cantSplit/>
          <w:trHeight w:val="473"/>
        </w:trPr>
        <w:tc>
          <w:tcPr>
            <w:tcW w:w="2083" w:type="dxa"/>
          </w:tcPr>
          <w:p w:rsidR="00364D4D" w:rsidRPr="00E74B3C" w:rsidRDefault="00364D4D" w:rsidP="00364D4D">
            <w:pPr>
              <w:pStyle w:val="Heading1"/>
              <w:spacing w:before="120"/>
              <w:jc w:val="left"/>
              <w:rPr>
                <w:rFonts w:cs="Arial"/>
                <w:bCs/>
                <w:szCs w:val="24"/>
              </w:rPr>
            </w:pPr>
            <w:r w:rsidRPr="00E74B3C">
              <w:rPr>
                <w:rFonts w:cs="Arial"/>
                <w:bCs/>
                <w:szCs w:val="24"/>
              </w:rPr>
              <w:t>Policy Type:</w:t>
            </w:r>
          </w:p>
          <w:p w:rsidR="00364D4D" w:rsidRPr="00E74B3C" w:rsidRDefault="00364D4D" w:rsidP="00364D4D">
            <w:pPr>
              <w:rPr>
                <w:rFonts w:cs="Arial"/>
                <w:szCs w:val="24"/>
              </w:rPr>
            </w:pPr>
            <w:r w:rsidRPr="00E74B3C">
              <w:rPr>
                <w:rFonts w:cs="Arial"/>
                <w:szCs w:val="24"/>
              </w:rPr>
              <w:t>(tick as appropriate)</w:t>
            </w:r>
          </w:p>
        </w:tc>
        <w:tc>
          <w:tcPr>
            <w:tcW w:w="2454" w:type="dxa"/>
            <w:gridSpan w:val="2"/>
          </w:tcPr>
          <w:p w:rsidR="00364D4D" w:rsidRPr="00DD3A14" w:rsidRDefault="00364D4D" w:rsidP="00364D4D">
            <w:pPr>
              <w:rPr>
                <w:rFonts w:cs="Arial"/>
                <w:bCs/>
                <w:szCs w:val="24"/>
              </w:rPr>
            </w:pPr>
            <w:r w:rsidRPr="00DD3A14">
              <w:rPr>
                <w:rFonts w:cs="Arial"/>
                <w:bCs/>
                <w:szCs w:val="24"/>
              </w:rPr>
              <w:t>*Directorate Specific</w:t>
            </w:r>
          </w:p>
          <w:p w:rsidR="00364D4D" w:rsidRPr="00DD3A14" w:rsidRDefault="00364D4D" w:rsidP="00364D4D">
            <w:pPr>
              <w:rPr>
                <w:rFonts w:cs="Arial"/>
                <w:szCs w:val="24"/>
              </w:rPr>
            </w:pPr>
            <w:r w:rsidRPr="00DD3A14">
              <w:rPr>
                <w:rFonts w:cs="Arial"/>
                <w:szCs w:val="24"/>
              </w:rPr>
              <w:fldChar w:fldCharType="begin">
                <w:ffData>
                  <w:name w:val="Check5"/>
                  <w:enabled/>
                  <w:calcOnExit w:val="0"/>
                  <w:checkBox>
                    <w:sizeAuto/>
                    <w:default w:val="0"/>
                  </w:checkBox>
                </w:ffData>
              </w:fldChar>
            </w:r>
            <w:r w:rsidRPr="00DD3A14">
              <w:rPr>
                <w:rFonts w:cs="Arial"/>
                <w:szCs w:val="24"/>
              </w:rPr>
              <w:instrText xml:space="preserve"> FORMCHECKBOX </w:instrText>
            </w:r>
            <w:r w:rsidR="00B430AD">
              <w:rPr>
                <w:rFonts w:cs="Arial"/>
                <w:szCs w:val="24"/>
              </w:rPr>
            </w:r>
            <w:r w:rsidR="00B430AD">
              <w:rPr>
                <w:rFonts w:cs="Arial"/>
                <w:szCs w:val="24"/>
              </w:rPr>
              <w:fldChar w:fldCharType="separate"/>
            </w:r>
            <w:r w:rsidRPr="00DD3A14">
              <w:rPr>
                <w:rFonts w:cs="Arial"/>
                <w:szCs w:val="24"/>
              </w:rPr>
              <w:fldChar w:fldCharType="end"/>
            </w:r>
          </w:p>
        </w:tc>
        <w:tc>
          <w:tcPr>
            <w:tcW w:w="2410" w:type="dxa"/>
            <w:gridSpan w:val="3"/>
          </w:tcPr>
          <w:p w:rsidR="00364D4D" w:rsidRPr="00DD3A14" w:rsidRDefault="00364D4D" w:rsidP="00364D4D">
            <w:pPr>
              <w:rPr>
                <w:rFonts w:cs="Arial"/>
                <w:szCs w:val="24"/>
              </w:rPr>
            </w:pPr>
            <w:r w:rsidRPr="00DD3A14">
              <w:rPr>
                <w:rFonts w:cs="Arial"/>
                <w:szCs w:val="24"/>
              </w:rPr>
              <w:t>Clinical Trust Wide</w:t>
            </w:r>
          </w:p>
          <w:p w:rsidR="00364D4D" w:rsidRPr="00FA727A" w:rsidRDefault="00364D4D" w:rsidP="00364D4D">
            <w:pPr>
              <w:rPr>
                <w:rFonts w:cs="Arial"/>
                <w:b/>
                <w:sz w:val="32"/>
                <w:szCs w:val="32"/>
              </w:rPr>
            </w:pPr>
            <w:r w:rsidRPr="00FA727A">
              <w:rPr>
                <w:rFonts w:cs="Arial"/>
                <w:b/>
                <w:sz w:val="32"/>
                <w:szCs w:val="32"/>
                <w:highlight w:val="lightGray"/>
              </w:rPr>
              <w:t>√</w:t>
            </w:r>
          </w:p>
        </w:tc>
        <w:tc>
          <w:tcPr>
            <w:tcW w:w="2810" w:type="dxa"/>
            <w:gridSpan w:val="2"/>
          </w:tcPr>
          <w:p w:rsidR="00364D4D" w:rsidRPr="000508B8" w:rsidRDefault="00364D4D" w:rsidP="00364D4D">
            <w:pPr>
              <w:pStyle w:val="NoSpacing"/>
              <w:rPr>
                <w:b/>
              </w:rPr>
            </w:pPr>
            <w:r w:rsidRPr="00191B9A">
              <w:t>If policy type is confirmed as *</w:t>
            </w:r>
            <w:r w:rsidRPr="00191B9A">
              <w:rPr>
                <w:b/>
              </w:rPr>
              <w:t>Directorate Specific</w:t>
            </w:r>
            <w:r w:rsidRPr="00191B9A">
              <w:t xml:space="preserve"> please list the name and date of the local Committee/Group that policy was </w:t>
            </w:r>
            <w:r>
              <w:rPr>
                <w:b/>
              </w:rPr>
              <w:t xml:space="preserve">approved                 </w:t>
            </w:r>
          </w:p>
        </w:tc>
      </w:tr>
      <w:tr w:rsidR="00364D4D" w:rsidRPr="00E74B3C" w:rsidTr="00FA727A">
        <w:trPr>
          <w:cantSplit/>
        </w:trPr>
        <w:tc>
          <w:tcPr>
            <w:tcW w:w="2083" w:type="dxa"/>
          </w:tcPr>
          <w:p w:rsidR="00364D4D" w:rsidRPr="00E74B3C" w:rsidRDefault="00364D4D" w:rsidP="00364D4D">
            <w:pPr>
              <w:pStyle w:val="Heading1"/>
              <w:spacing w:before="120"/>
              <w:jc w:val="left"/>
              <w:rPr>
                <w:rFonts w:cs="Arial"/>
                <w:bCs/>
                <w:szCs w:val="24"/>
              </w:rPr>
            </w:pPr>
            <w:r w:rsidRPr="00E74B3C">
              <w:rPr>
                <w:rFonts w:cs="Arial"/>
                <w:bCs/>
                <w:szCs w:val="24"/>
              </w:rPr>
              <w:t>Approval process:</w:t>
            </w:r>
          </w:p>
        </w:tc>
        <w:tc>
          <w:tcPr>
            <w:tcW w:w="4297" w:type="dxa"/>
            <w:gridSpan w:val="4"/>
          </w:tcPr>
          <w:p w:rsidR="00C8645A" w:rsidRPr="00C8645A" w:rsidRDefault="00C8645A" w:rsidP="00C8645A">
            <w:pPr>
              <w:rPr>
                <w:rFonts w:cs="Arial"/>
                <w:szCs w:val="24"/>
              </w:rPr>
            </w:pPr>
            <w:r w:rsidRPr="00C8645A">
              <w:rPr>
                <w:rFonts w:cs="Arial"/>
                <w:szCs w:val="24"/>
              </w:rPr>
              <w:t xml:space="preserve">Standards and Guidelines Committee </w:t>
            </w:r>
          </w:p>
          <w:p w:rsidR="00C8645A" w:rsidRDefault="00C8645A" w:rsidP="00C8645A">
            <w:pPr>
              <w:rPr>
                <w:rFonts w:cs="Arial"/>
                <w:szCs w:val="24"/>
              </w:rPr>
            </w:pPr>
            <w:r w:rsidRPr="00C8645A">
              <w:rPr>
                <w:rFonts w:cs="Arial"/>
                <w:szCs w:val="24"/>
              </w:rPr>
              <w:t>Executive Team Meeting</w:t>
            </w:r>
          </w:p>
          <w:p w:rsidR="00364D4D" w:rsidRPr="00E74B3C" w:rsidRDefault="00C8645A" w:rsidP="00C8645A">
            <w:pPr>
              <w:rPr>
                <w:rFonts w:cs="Arial"/>
                <w:szCs w:val="24"/>
              </w:rPr>
            </w:pPr>
            <w:r w:rsidRPr="00666E8E">
              <w:rPr>
                <w:rFonts w:cs="Arial"/>
                <w:color w:val="FF0000"/>
                <w:szCs w:val="24"/>
              </w:rPr>
              <w:t>Staff</w:t>
            </w:r>
          </w:p>
        </w:tc>
        <w:tc>
          <w:tcPr>
            <w:tcW w:w="1275" w:type="dxa"/>
            <w:gridSpan w:val="2"/>
          </w:tcPr>
          <w:p w:rsidR="00364D4D" w:rsidRPr="00E74B3C" w:rsidRDefault="00364D4D" w:rsidP="00364D4D">
            <w:pPr>
              <w:pStyle w:val="Heading1"/>
              <w:spacing w:before="120"/>
              <w:jc w:val="left"/>
              <w:rPr>
                <w:rFonts w:cs="Arial"/>
                <w:bCs/>
                <w:szCs w:val="24"/>
              </w:rPr>
            </w:pPr>
            <w:r w:rsidRPr="00E74B3C">
              <w:rPr>
                <w:rFonts w:cs="Arial"/>
                <w:bCs/>
                <w:szCs w:val="24"/>
              </w:rPr>
              <w:t>Approval date:</w:t>
            </w:r>
          </w:p>
        </w:tc>
        <w:tc>
          <w:tcPr>
            <w:tcW w:w="2102" w:type="dxa"/>
          </w:tcPr>
          <w:p w:rsidR="00364D4D" w:rsidRPr="00E74B3C" w:rsidRDefault="00364D4D" w:rsidP="00364D4D">
            <w:pPr>
              <w:rPr>
                <w:rFonts w:cs="Arial"/>
                <w:szCs w:val="24"/>
              </w:rPr>
            </w:pPr>
            <w:r w:rsidRPr="00FA727A">
              <w:rPr>
                <w:rFonts w:cs="Arial"/>
                <w:bCs/>
                <w:color w:val="FF0000"/>
                <w:szCs w:val="24"/>
              </w:rPr>
              <w:t>Insert date each Committee approved/ noted</w:t>
            </w:r>
          </w:p>
        </w:tc>
      </w:tr>
      <w:tr w:rsidR="00364D4D" w:rsidRPr="00E74B3C" w:rsidTr="00FA727A">
        <w:trPr>
          <w:cantSplit/>
        </w:trPr>
        <w:tc>
          <w:tcPr>
            <w:tcW w:w="2083" w:type="dxa"/>
          </w:tcPr>
          <w:p w:rsidR="00364D4D" w:rsidRPr="00E74B3C" w:rsidRDefault="00364D4D" w:rsidP="00364D4D">
            <w:pPr>
              <w:pStyle w:val="Heading1"/>
              <w:jc w:val="left"/>
              <w:rPr>
                <w:rFonts w:cs="Arial"/>
                <w:bCs/>
                <w:szCs w:val="24"/>
              </w:rPr>
            </w:pPr>
            <w:r w:rsidRPr="00E74B3C">
              <w:rPr>
                <w:rFonts w:cs="Arial"/>
                <w:bCs/>
                <w:szCs w:val="24"/>
              </w:rPr>
              <w:t>Operational Date:</w:t>
            </w:r>
          </w:p>
        </w:tc>
        <w:tc>
          <w:tcPr>
            <w:tcW w:w="4297" w:type="dxa"/>
            <w:gridSpan w:val="4"/>
          </w:tcPr>
          <w:p w:rsidR="00364D4D" w:rsidRPr="00E74B3C" w:rsidRDefault="00364D4D" w:rsidP="00364D4D">
            <w:pPr>
              <w:rPr>
                <w:rFonts w:cs="Arial"/>
                <w:szCs w:val="24"/>
              </w:rPr>
            </w:pPr>
            <w:r w:rsidRPr="00E74B3C">
              <w:rPr>
                <w:rFonts w:cs="Arial"/>
                <w:szCs w:val="24"/>
              </w:rPr>
              <w:t xml:space="preserve">To be completed </w:t>
            </w:r>
          </w:p>
          <w:p w:rsidR="00364D4D" w:rsidRPr="00E74B3C" w:rsidRDefault="00364D4D" w:rsidP="00364D4D">
            <w:pPr>
              <w:rPr>
                <w:rFonts w:cs="Arial"/>
                <w:szCs w:val="24"/>
              </w:rPr>
            </w:pPr>
            <w:r w:rsidRPr="00E74B3C">
              <w:rPr>
                <w:rFonts w:cs="Arial"/>
                <w:szCs w:val="24"/>
              </w:rPr>
              <w:t xml:space="preserve">by S&amp;G </w:t>
            </w:r>
          </w:p>
          <w:p w:rsidR="00364D4D" w:rsidRPr="00E74B3C" w:rsidRDefault="00364D4D" w:rsidP="00364D4D">
            <w:pPr>
              <w:rPr>
                <w:rFonts w:cs="Arial"/>
                <w:szCs w:val="24"/>
              </w:rPr>
            </w:pPr>
            <w:r w:rsidRPr="00E74B3C">
              <w:rPr>
                <w:rFonts w:cs="Arial"/>
                <w:szCs w:val="24"/>
              </w:rPr>
              <w:t>Department</w:t>
            </w:r>
          </w:p>
        </w:tc>
        <w:tc>
          <w:tcPr>
            <w:tcW w:w="1275" w:type="dxa"/>
            <w:gridSpan w:val="2"/>
          </w:tcPr>
          <w:p w:rsidR="00364D4D" w:rsidRPr="00E74B3C" w:rsidRDefault="00364D4D" w:rsidP="00364D4D">
            <w:pPr>
              <w:pStyle w:val="Heading1"/>
              <w:jc w:val="left"/>
              <w:rPr>
                <w:rFonts w:cs="Arial"/>
                <w:bCs/>
                <w:szCs w:val="24"/>
              </w:rPr>
            </w:pPr>
            <w:r w:rsidRPr="00E74B3C">
              <w:rPr>
                <w:rFonts w:cs="Arial"/>
                <w:bCs/>
                <w:szCs w:val="24"/>
              </w:rPr>
              <w:t>Review Date:</w:t>
            </w:r>
          </w:p>
        </w:tc>
        <w:tc>
          <w:tcPr>
            <w:tcW w:w="2102" w:type="dxa"/>
            <w:shd w:val="clear" w:color="auto" w:fill="auto"/>
          </w:tcPr>
          <w:p w:rsidR="00364D4D" w:rsidRPr="00E74B3C" w:rsidRDefault="00364D4D" w:rsidP="00364D4D">
            <w:pPr>
              <w:pStyle w:val="Heading1"/>
              <w:jc w:val="left"/>
              <w:rPr>
                <w:rFonts w:cs="Arial"/>
                <w:b w:val="0"/>
                <w:bCs/>
                <w:szCs w:val="24"/>
              </w:rPr>
            </w:pPr>
            <w:r w:rsidRPr="00E74B3C">
              <w:rPr>
                <w:rFonts w:cs="Arial"/>
                <w:b w:val="0"/>
                <w:bCs/>
                <w:szCs w:val="24"/>
              </w:rPr>
              <w:t>To be completed by S&amp;G Department</w:t>
            </w:r>
          </w:p>
        </w:tc>
      </w:tr>
      <w:tr w:rsidR="00364D4D" w:rsidRPr="00E74B3C" w:rsidTr="00FA727A">
        <w:trPr>
          <w:cantSplit/>
        </w:trPr>
        <w:tc>
          <w:tcPr>
            <w:tcW w:w="2083" w:type="dxa"/>
          </w:tcPr>
          <w:p w:rsidR="00364D4D" w:rsidRPr="00E74B3C" w:rsidRDefault="00364D4D" w:rsidP="00364D4D">
            <w:pPr>
              <w:spacing w:before="120"/>
              <w:rPr>
                <w:rFonts w:cs="Arial"/>
                <w:b/>
                <w:bCs/>
                <w:szCs w:val="24"/>
              </w:rPr>
            </w:pPr>
            <w:r w:rsidRPr="00E74B3C">
              <w:rPr>
                <w:rFonts w:cs="Arial"/>
                <w:b/>
                <w:bCs/>
                <w:szCs w:val="24"/>
              </w:rPr>
              <w:t xml:space="preserve">Version No. </w:t>
            </w:r>
          </w:p>
        </w:tc>
        <w:tc>
          <w:tcPr>
            <w:tcW w:w="1379" w:type="dxa"/>
          </w:tcPr>
          <w:p w:rsidR="00364D4D" w:rsidRPr="00E74B3C" w:rsidRDefault="00C8645A" w:rsidP="00364D4D">
            <w:pPr>
              <w:pStyle w:val="BodyText"/>
              <w:spacing w:before="120"/>
              <w:rPr>
                <w:rFonts w:cs="Arial"/>
                <w:b w:val="0"/>
                <w:bCs/>
                <w:sz w:val="24"/>
                <w:szCs w:val="24"/>
              </w:rPr>
            </w:pPr>
            <w:r>
              <w:rPr>
                <w:bCs/>
                <w:sz w:val="24"/>
                <w:szCs w:val="24"/>
              </w:rPr>
              <w:t>V2</w:t>
            </w:r>
          </w:p>
        </w:tc>
        <w:tc>
          <w:tcPr>
            <w:tcW w:w="1577" w:type="dxa"/>
            <w:gridSpan w:val="2"/>
          </w:tcPr>
          <w:p w:rsidR="00364D4D" w:rsidRPr="00E74B3C" w:rsidRDefault="00364D4D" w:rsidP="00364D4D">
            <w:pPr>
              <w:pStyle w:val="BodyText"/>
              <w:spacing w:before="120"/>
              <w:rPr>
                <w:rFonts w:cs="Arial"/>
                <w:bCs/>
                <w:sz w:val="24"/>
                <w:szCs w:val="24"/>
              </w:rPr>
            </w:pPr>
            <w:r w:rsidRPr="00E74B3C">
              <w:rPr>
                <w:rFonts w:cs="Arial"/>
                <w:bCs/>
                <w:sz w:val="24"/>
                <w:szCs w:val="24"/>
              </w:rPr>
              <w:t>Supercedes</w:t>
            </w:r>
          </w:p>
        </w:tc>
        <w:tc>
          <w:tcPr>
            <w:tcW w:w="4718" w:type="dxa"/>
            <w:gridSpan w:val="4"/>
            <w:vAlign w:val="center"/>
          </w:tcPr>
          <w:p w:rsidR="00364D4D" w:rsidRPr="00E74B3C" w:rsidRDefault="00C8645A" w:rsidP="00C8645A">
            <w:pPr>
              <w:pStyle w:val="BodyText"/>
              <w:rPr>
                <w:rFonts w:cs="Arial"/>
                <w:b w:val="0"/>
                <w:bCs/>
                <w:sz w:val="24"/>
                <w:szCs w:val="24"/>
              </w:rPr>
            </w:pPr>
            <w:r>
              <w:rPr>
                <w:rFonts w:cs="Arial"/>
                <w:b w:val="0"/>
                <w:bCs/>
                <w:sz w:val="24"/>
                <w:szCs w:val="24"/>
              </w:rPr>
              <w:t>V(1</w:t>
            </w:r>
            <w:r w:rsidR="00364D4D" w:rsidRPr="00E74B3C">
              <w:rPr>
                <w:rFonts w:cs="Arial"/>
                <w:b w:val="0"/>
                <w:bCs/>
                <w:sz w:val="24"/>
                <w:szCs w:val="24"/>
              </w:rPr>
              <w:t xml:space="preserve">) </w:t>
            </w:r>
            <w:r>
              <w:rPr>
                <w:rFonts w:cs="Arial"/>
                <w:b w:val="0"/>
                <w:bCs/>
                <w:sz w:val="24"/>
                <w:szCs w:val="24"/>
              </w:rPr>
              <w:t>–</w:t>
            </w:r>
            <w:r w:rsidR="00364D4D" w:rsidRPr="00E74B3C">
              <w:rPr>
                <w:rFonts w:cs="Arial"/>
                <w:b w:val="0"/>
                <w:bCs/>
                <w:sz w:val="24"/>
                <w:szCs w:val="24"/>
              </w:rPr>
              <w:t xml:space="preserve"> </w:t>
            </w:r>
            <w:r w:rsidRPr="00C8645A">
              <w:rPr>
                <w:rFonts w:cs="Arial"/>
                <w:b w:val="0"/>
                <w:bCs/>
                <w:sz w:val="24"/>
                <w:szCs w:val="24"/>
              </w:rPr>
              <w:t>October 2017</w:t>
            </w:r>
            <w:r>
              <w:rPr>
                <w:bCs/>
                <w:sz w:val="24"/>
                <w:szCs w:val="24"/>
              </w:rPr>
              <w:t xml:space="preserve"> </w:t>
            </w:r>
          </w:p>
        </w:tc>
      </w:tr>
      <w:tr w:rsidR="00364D4D" w:rsidRPr="00E74B3C" w:rsidTr="00FA727A">
        <w:trPr>
          <w:cantSplit/>
          <w:trHeight w:val="419"/>
        </w:trPr>
        <w:tc>
          <w:tcPr>
            <w:tcW w:w="2083" w:type="dxa"/>
          </w:tcPr>
          <w:p w:rsidR="00364D4D" w:rsidRPr="00E74B3C" w:rsidRDefault="00364D4D" w:rsidP="00364D4D">
            <w:pPr>
              <w:pStyle w:val="Heading1"/>
              <w:spacing w:before="120"/>
              <w:jc w:val="left"/>
              <w:rPr>
                <w:rFonts w:cs="Arial"/>
                <w:bCs/>
                <w:szCs w:val="24"/>
              </w:rPr>
            </w:pPr>
            <w:r w:rsidRPr="00E74B3C">
              <w:rPr>
                <w:rFonts w:cs="Arial"/>
                <w:bCs/>
                <w:szCs w:val="24"/>
              </w:rPr>
              <w:t>Key Words:</w:t>
            </w:r>
          </w:p>
        </w:tc>
        <w:tc>
          <w:tcPr>
            <w:tcW w:w="7674" w:type="dxa"/>
            <w:gridSpan w:val="7"/>
          </w:tcPr>
          <w:p w:rsidR="00364D4D" w:rsidRPr="00C8645A" w:rsidRDefault="00C8645A" w:rsidP="00364D4D">
            <w:pPr>
              <w:pStyle w:val="Heading1"/>
              <w:spacing w:before="120" w:after="120"/>
              <w:jc w:val="left"/>
              <w:rPr>
                <w:rFonts w:cs="Arial"/>
                <w:b w:val="0"/>
                <w:color w:val="000000"/>
                <w:szCs w:val="24"/>
              </w:rPr>
            </w:pPr>
            <w:r w:rsidRPr="00C8645A">
              <w:rPr>
                <w:rFonts w:cs="Arial"/>
                <w:b w:val="0"/>
                <w:bCs/>
                <w:szCs w:val="24"/>
              </w:rPr>
              <w:t>Breast feeding, return to work, support, mother, baby, rights</w:t>
            </w:r>
          </w:p>
        </w:tc>
      </w:tr>
      <w:tr w:rsidR="00364D4D" w:rsidRPr="00E74B3C" w:rsidTr="00FA727A">
        <w:trPr>
          <w:cantSplit/>
        </w:trPr>
        <w:tc>
          <w:tcPr>
            <w:tcW w:w="2083" w:type="dxa"/>
          </w:tcPr>
          <w:p w:rsidR="00364D4D" w:rsidRPr="00E74B3C" w:rsidRDefault="00364D4D" w:rsidP="00364D4D">
            <w:pPr>
              <w:pStyle w:val="Heading1"/>
              <w:spacing w:before="120"/>
              <w:jc w:val="left"/>
              <w:rPr>
                <w:rFonts w:cs="Arial"/>
                <w:bCs/>
                <w:szCs w:val="24"/>
              </w:rPr>
            </w:pPr>
            <w:r w:rsidRPr="00E74B3C">
              <w:rPr>
                <w:rFonts w:cs="Arial"/>
                <w:bCs/>
                <w:szCs w:val="24"/>
              </w:rPr>
              <w:t>Links to other policies</w:t>
            </w:r>
          </w:p>
        </w:tc>
        <w:tc>
          <w:tcPr>
            <w:tcW w:w="7674" w:type="dxa"/>
            <w:gridSpan w:val="7"/>
          </w:tcPr>
          <w:p w:rsidR="00B025A7" w:rsidRPr="00B025A7" w:rsidRDefault="00B025A7" w:rsidP="00B025A7">
            <w:pPr>
              <w:pStyle w:val="Heading1"/>
              <w:spacing w:before="120"/>
              <w:jc w:val="left"/>
              <w:rPr>
                <w:rStyle w:val="Hyperlink"/>
                <w:rFonts w:cs="Arial"/>
                <w:b w:val="0"/>
                <w:bCs/>
                <w:szCs w:val="24"/>
              </w:rPr>
            </w:pPr>
            <w:r>
              <w:rPr>
                <w:rFonts w:cs="Arial"/>
                <w:b w:val="0"/>
                <w:bCs/>
                <w:szCs w:val="24"/>
              </w:rPr>
              <w:fldChar w:fldCharType="begin"/>
            </w:r>
            <w:r>
              <w:rPr>
                <w:rFonts w:cs="Arial"/>
                <w:b w:val="0"/>
                <w:bCs/>
                <w:szCs w:val="24"/>
              </w:rPr>
              <w:instrText xml:space="preserve"> HYPERLINK "https://bhsct.sharepoint.com/sites/Policies/_layouts/15/viewer.aspx?sourcedoc=%7bC1DD9656-14E4-462D-AFE6-430A6DD31325%7d" </w:instrText>
            </w:r>
            <w:r>
              <w:rPr>
                <w:rFonts w:cs="Arial"/>
                <w:b w:val="0"/>
                <w:bCs/>
                <w:szCs w:val="24"/>
              </w:rPr>
              <w:fldChar w:fldCharType="separate"/>
            </w:r>
            <w:r w:rsidRPr="00B025A7">
              <w:rPr>
                <w:rStyle w:val="Hyperlink"/>
                <w:rFonts w:cs="Arial"/>
                <w:b w:val="0"/>
                <w:bCs/>
                <w:szCs w:val="24"/>
              </w:rPr>
              <w:t>Infant Feeding policy for the</w:t>
            </w:r>
            <w:r w:rsidR="00E17F45">
              <w:rPr>
                <w:rStyle w:val="Hyperlink"/>
                <w:rFonts w:cs="Arial"/>
                <w:b w:val="0"/>
                <w:bCs/>
                <w:szCs w:val="24"/>
              </w:rPr>
              <w:t xml:space="preserve"> Maternity and Neonatal Services </w:t>
            </w:r>
          </w:p>
          <w:p w:rsidR="00FA727A" w:rsidRPr="00B025A7" w:rsidRDefault="00B025A7" w:rsidP="00B025A7">
            <w:pPr>
              <w:pStyle w:val="Heading1"/>
              <w:spacing w:before="120"/>
              <w:jc w:val="left"/>
              <w:rPr>
                <w:rFonts w:cs="Arial"/>
                <w:b w:val="0"/>
                <w:bCs/>
                <w:color w:val="0000FF"/>
                <w:szCs w:val="24"/>
                <w:u w:val="single"/>
              </w:rPr>
            </w:pPr>
            <w:r>
              <w:rPr>
                <w:rFonts w:cs="Arial"/>
                <w:b w:val="0"/>
                <w:bCs/>
                <w:szCs w:val="24"/>
              </w:rPr>
              <w:fldChar w:fldCharType="end"/>
            </w:r>
            <w:hyperlink r:id="rId11" w:history="1">
              <w:r w:rsidR="00321E99" w:rsidRPr="00321E99">
                <w:rPr>
                  <w:rStyle w:val="Hyperlink"/>
                  <w:rFonts w:cs="Arial"/>
                  <w:b w:val="0"/>
                  <w:bCs/>
                  <w:szCs w:val="24"/>
                </w:rPr>
                <w:t>Policies &amp; Guidelines - Infant Feeding Policy (Health Visiting) - All Policies (sharepoint.com)</w:t>
              </w:r>
            </w:hyperlink>
          </w:p>
        </w:tc>
      </w:tr>
    </w:tbl>
    <w:p w:rsidR="00FE4D27" w:rsidRPr="00E74B3C" w:rsidRDefault="00FE4D27" w:rsidP="00FE4D27">
      <w:pPr>
        <w:keepNext/>
        <w:ind w:right="-188"/>
        <w:outlineLvl w:val="6"/>
        <w:rPr>
          <w:rFonts w:cs="Arial"/>
          <w:b/>
          <w:szCs w:val="24"/>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1134"/>
        <w:gridCol w:w="2297"/>
        <w:gridCol w:w="4536"/>
      </w:tblGrid>
      <w:tr w:rsidR="00FE4D27" w:rsidRPr="00E74B3C" w:rsidTr="00E74B3C">
        <w:trPr>
          <w:trHeight w:val="1601"/>
        </w:trPr>
        <w:tc>
          <w:tcPr>
            <w:tcW w:w="9782" w:type="dxa"/>
            <w:gridSpan w:val="4"/>
          </w:tcPr>
          <w:p w:rsidR="00FE4D27" w:rsidRPr="00C8645A" w:rsidRDefault="00FE4D27" w:rsidP="00EC1B0F">
            <w:pPr>
              <w:pStyle w:val="BodyTextIndent2"/>
              <w:ind w:left="0" w:right="-188" w:firstLine="0"/>
              <w:rPr>
                <w:rFonts w:cs="Arial"/>
                <w:b w:val="0"/>
                <w:bCs w:val="0"/>
                <w:szCs w:val="24"/>
              </w:rPr>
            </w:pPr>
            <w:r w:rsidRPr="00C8645A">
              <w:rPr>
                <w:rFonts w:cs="Arial"/>
                <w:bCs w:val="0"/>
                <w:szCs w:val="24"/>
              </w:rPr>
              <w:t>Version control for drafts:</w:t>
            </w:r>
            <w:r w:rsidRPr="00C8645A">
              <w:rPr>
                <w:rFonts w:cs="Arial"/>
                <w:b w:val="0"/>
                <w:bCs w:val="0"/>
                <w:szCs w:val="24"/>
              </w:rPr>
              <w:t xml:space="preserve"> (box to be removed prior to issue). </w:t>
            </w:r>
          </w:p>
          <w:p w:rsidR="00FE4D27" w:rsidRPr="00C8645A" w:rsidRDefault="00FE4D27" w:rsidP="00EC1B0F">
            <w:pPr>
              <w:tabs>
                <w:tab w:val="left" w:pos="317"/>
              </w:tabs>
              <w:ind w:right="-188"/>
              <w:rPr>
                <w:rFonts w:cs="Arial"/>
                <w:szCs w:val="24"/>
              </w:rPr>
            </w:pPr>
            <w:r w:rsidRPr="00C8645A">
              <w:rPr>
                <w:rFonts w:cs="Arial"/>
                <w:szCs w:val="24"/>
              </w:rPr>
              <w:t>Identifies where changes have been made to a document and ensure Policy Authors are using the most recent version.</w:t>
            </w:r>
          </w:p>
          <w:p w:rsidR="00FE4D27" w:rsidRPr="00C8645A" w:rsidRDefault="00FE4D27" w:rsidP="00EC1B0F">
            <w:pPr>
              <w:numPr>
                <w:ilvl w:val="0"/>
                <w:numId w:val="2"/>
              </w:numPr>
              <w:tabs>
                <w:tab w:val="left" w:pos="317"/>
              </w:tabs>
              <w:ind w:right="-188"/>
              <w:rPr>
                <w:rFonts w:cs="Arial"/>
                <w:szCs w:val="24"/>
              </w:rPr>
            </w:pPr>
            <w:r w:rsidRPr="00C8645A">
              <w:rPr>
                <w:rFonts w:cs="Arial"/>
                <w:szCs w:val="24"/>
              </w:rPr>
              <w:t xml:space="preserve">The first draft must be versioned as 0.1 with subsequent versions 0.2, 0.3 etc. When formally approved it will be issued as 1. </w:t>
            </w:r>
          </w:p>
          <w:p w:rsidR="00FE4D27" w:rsidRPr="00C8645A" w:rsidRDefault="00FE4D27" w:rsidP="00EC1B0F">
            <w:pPr>
              <w:numPr>
                <w:ilvl w:val="0"/>
                <w:numId w:val="2"/>
              </w:numPr>
              <w:tabs>
                <w:tab w:val="left" w:pos="317"/>
              </w:tabs>
              <w:ind w:right="-188"/>
              <w:rPr>
                <w:rFonts w:cs="Arial"/>
                <w:szCs w:val="24"/>
              </w:rPr>
            </w:pPr>
            <w:r w:rsidRPr="00C8645A">
              <w:rPr>
                <w:rFonts w:cs="Arial"/>
                <w:szCs w:val="24"/>
              </w:rPr>
              <w:t xml:space="preserve">Reviews will then be versioned 1.2, 1.3. </w:t>
            </w:r>
          </w:p>
          <w:p w:rsidR="00FE4D27" w:rsidRPr="00E74B3C" w:rsidRDefault="00FE4D27" w:rsidP="00EC1B0F">
            <w:pPr>
              <w:numPr>
                <w:ilvl w:val="0"/>
                <w:numId w:val="2"/>
              </w:numPr>
              <w:tabs>
                <w:tab w:val="left" w:pos="317"/>
              </w:tabs>
              <w:ind w:right="-188"/>
              <w:rPr>
                <w:rFonts w:cs="Arial"/>
                <w:szCs w:val="24"/>
              </w:rPr>
            </w:pPr>
            <w:r w:rsidRPr="00C8645A">
              <w:rPr>
                <w:rFonts w:cs="Arial"/>
                <w:szCs w:val="24"/>
              </w:rPr>
              <w:t xml:space="preserve">If major changes are made to the document then it will be reissued through the committee process and renamed as version 2.0. </w:t>
            </w:r>
          </w:p>
        </w:tc>
      </w:tr>
      <w:tr w:rsidR="00FE4D27" w:rsidRPr="00E74B3C" w:rsidTr="001F27EC">
        <w:trPr>
          <w:trHeight w:val="278"/>
        </w:trPr>
        <w:tc>
          <w:tcPr>
            <w:tcW w:w="1815" w:type="dxa"/>
          </w:tcPr>
          <w:p w:rsidR="00FE4D27" w:rsidRPr="00E74B3C" w:rsidRDefault="00FE4D27" w:rsidP="00EC1B0F">
            <w:pPr>
              <w:autoSpaceDE w:val="0"/>
              <w:autoSpaceDN w:val="0"/>
              <w:adjustRightInd w:val="0"/>
              <w:spacing w:before="60" w:after="60"/>
              <w:ind w:right="-188"/>
              <w:rPr>
                <w:rFonts w:cs="Arial"/>
                <w:b/>
                <w:bCs/>
                <w:szCs w:val="24"/>
              </w:rPr>
            </w:pPr>
            <w:r w:rsidRPr="00E74B3C">
              <w:rPr>
                <w:rFonts w:cs="Arial"/>
                <w:b/>
                <w:bCs/>
                <w:szCs w:val="24"/>
              </w:rPr>
              <w:t>Date</w:t>
            </w:r>
          </w:p>
        </w:tc>
        <w:tc>
          <w:tcPr>
            <w:tcW w:w="1134" w:type="dxa"/>
          </w:tcPr>
          <w:p w:rsidR="00FE4D27" w:rsidRPr="00E74B3C" w:rsidRDefault="00FE4D27" w:rsidP="00EC1B0F">
            <w:pPr>
              <w:autoSpaceDE w:val="0"/>
              <w:autoSpaceDN w:val="0"/>
              <w:adjustRightInd w:val="0"/>
              <w:spacing w:before="60" w:after="60"/>
              <w:ind w:right="-188"/>
              <w:rPr>
                <w:rFonts w:cs="Arial"/>
                <w:b/>
                <w:bCs/>
                <w:szCs w:val="24"/>
              </w:rPr>
            </w:pPr>
            <w:r w:rsidRPr="00E74B3C">
              <w:rPr>
                <w:rFonts w:cs="Arial"/>
                <w:b/>
                <w:bCs/>
                <w:szCs w:val="24"/>
              </w:rPr>
              <w:t>Version</w:t>
            </w:r>
          </w:p>
        </w:tc>
        <w:tc>
          <w:tcPr>
            <w:tcW w:w="2297" w:type="dxa"/>
          </w:tcPr>
          <w:p w:rsidR="00FE4D27" w:rsidRPr="00E74B3C" w:rsidRDefault="00FE4D27" w:rsidP="00EC1B0F">
            <w:pPr>
              <w:autoSpaceDE w:val="0"/>
              <w:autoSpaceDN w:val="0"/>
              <w:adjustRightInd w:val="0"/>
              <w:spacing w:before="60" w:after="60"/>
              <w:ind w:right="-188"/>
              <w:rPr>
                <w:rFonts w:cs="Arial"/>
                <w:b/>
                <w:bCs/>
                <w:szCs w:val="24"/>
              </w:rPr>
            </w:pPr>
            <w:r w:rsidRPr="00E74B3C">
              <w:rPr>
                <w:rFonts w:cs="Arial"/>
                <w:b/>
                <w:bCs/>
                <w:szCs w:val="24"/>
              </w:rPr>
              <w:t>Policy Author</w:t>
            </w:r>
          </w:p>
        </w:tc>
        <w:tc>
          <w:tcPr>
            <w:tcW w:w="4536" w:type="dxa"/>
          </w:tcPr>
          <w:p w:rsidR="00FE4D27" w:rsidRPr="00E74B3C" w:rsidRDefault="00FE4D27" w:rsidP="00EC1B0F">
            <w:pPr>
              <w:autoSpaceDE w:val="0"/>
              <w:autoSpaceDN w:val="0"/>
              <w:adjustRightInd w:val="0"/>
              <w:spacing w:before="60" w:after="60"/>
              <w:ind w:right="-188"/>
              <w:rPr>
                <w:rFonts w:cs="Arial"/>
                <w:b/>
                <w:bCs/>
                <w:szCs w:val="24"/>
              </w:rPr>
            </w:pPr>
            <w:r w:rsidRPr="00E74B3C">
              <w:rPr>
                <w:rFonts w:cs="Arial"/>
                <w:b/>
                <w:bCs/>
                <w:szCs w:val="24"/>
              </w:rPr>
              <w:t>Comments</w:t>
            </w:r>
          </w:p>
        </w:tc>
      </w:tr>
      <w:tr w:rsidR="00FE4D27" w:rsidRPr="00E74B3C" w:rsidTr="001F27EC">
        <w:trPr>
          <w:trHeight w:val="289"/>
        </w:trPr>
        <w:tc>
          <w:tcPr>
            <w:tcW w:w="1815" w:type="dxa"/>
          </w:tcPr>
          <w:p w:rsidR="00FE4D27" w:rsidRPr="00E74B3C" w:rsidRDefault="001F27EC" w:rsidP="00EC1B0F">
            <w:pPr>
              <w:autoSpaceDE w:val="0"/>
              <w:autoSpaceDN w:val="0"/>
              <w:adjustRightInd w:val="0"/>
              <w:spacing w:before="60" w:after="60"/>
              <w:ind w:right="-188"/>
              <w:rPr>
                <w:rFonts w:cs="Arial"/>
                <w:szCs w:val="24"/>
              </w:rPr>
            </w:pPr>
            <w:r>
              <w:rPr>
                <w:rFonts w:cs="Arial"/>
                <w:szCs w:val="24"/>
              </w:rPr>
              <w:t>11/</w:t>
            </w:r>
            <w:r w:rsidR="00FE4D27" w:rsidRPr="00E74B3C">
              <w:rPr>
                <w:rFonts w:cs="Arial"/>
                <w:szCs w:val="24"/>
              </w:rPr>
              <w:t>1</w:t>
            </w:r>
            <w:r>
              <w:rPr>
                <w:rFonts w:cs="Arial"/>
                <w:szCs w:val="24"/>
              </w:rPr>
              <w:t>0/2017</w:t>
            </w:r>
          </w:p>
        </w:tc>
        <w:tc>
          <w:tcPr>
            <w:tcW w:w="1134" w:type="dxa"/>
          </w:tcPr>
          <w:p w:rsidR="00FE4D27" w:rsidRPr="00E74B3C" w:rsidRDefault="00FE4D27" w:rsidP="00EC1B0F">
            <w:pPr>
              <w:autoSpaceDE w:val="0"/>
              <w:autoSpaceDN w:val="0"/>
              <w:adjustRightInd w:val="0"/>
              <w:spacing w:before="60" w:after="60"/>
              <w:ind w:right="-188"/>
              <w:rPr>
                <w:rFonts w:cs="Arial"/>
                <w:szCs w:val="24"/>
              </w:rPr>
            </w:pPr>
            <w:r w:rsidRPr="00E74B3C">
              <w:rPr>
                <w:rFonts w:cs="Arial"/>
                <w:szCs w:val="24"/>
              </w:rPr>
              <w:t>1</w:t>
            </w:r>
            <w:r w:rsidR="001F27EC">
              <w:rPr>
                <w:rFonts w:cs="Arial"/>
                <w:szCs w:val="24"/>
              </w:rPr>
              <w:t>.0</w:t>
            </w:r>
          </w:p>
        </w:tc>
        <w:tc>
          <w:tcPr>
            <w:tcW w:w="2297" w:type="dxa"/>
          </w:tcPr>
          <w:p w:rsidR="00FE4D27" w:rsidRPr="00E74B3C" w:rsidRDefault="001F27EC" w:rsidP="001F27EC">
            <w:pPr>
              <w:autoSpaceDE w:val="0"/>
              <w:autoSpaceDN w:val="0"/>
              <w:adjustRightInd w:val="0"/>
              <w:spacing w:before="60" w:after="60"/>
              <w:ind w:right="-188"/>
              <w:rPr>
                <w:rFonts w:cs="Arial"/>
                <w:szCs w:val="24"/>
              </w:rPr>
            </w:pPr>
            <w:r>
              <w:rPr>
                <w:rFonts w:cs="Arial"/>
                <w:szCs w:val="24"/>
              </w:rPr>
              <w:t>B Spratt/U Martin</w:t>
            </w:r>
          </w:p>
        </w:tc>
        <w:tc>
          <w:tcPr>
            <w:tcW w:w="4536" w:type="dxa"/>
          </w:tcPr>
          <w:p w:rsidR="00FE4D27" w:rsidRPr="00E74B3C" w:rsidRDefault="00FE4D27" w:rsidP="00EC1B0F">
            <w:pPr>
              <w:autoSpaceDE w:val="0"/>
              <w:autoSpaceDN w:val="0"/>
              <w:adjustRightInd w:val="0"/>
              <w:spacing w:before="60" w:after="60"/>
              <w:ind w:right="-188"/>
              <w:rPr>
                <w:rFonts w:cs="Arial"/>
                <w:szCs w:val="24"/>
              </w:rPr>
            </w:pPr>
            <w:r w:rsidRPr="00E74B3C">
              <w:rPr>
                <w:rFonts w:cs="Arial"/>
                <w:szCs w:val="24"/>
              </w:rPr>
              <w:t>Initial draft</w:t>
            </w:r>
          </w:p>
        </w:tc>
      </w:tr>
      <w:tr w:rsidR="00FE4D27" w:rsidRPr="00E74B3C" w:rsidTr="001F27EC">
        <w:trPr>
          <w:trHeight w:val="471"/>
        </w:trPr>
        <w:tc>
          <w:tcPr>
            <w:tcW w:w="1815" w:type="dxa"/>
          </w:tcPr>
          <w:p w:rsidR="00FE4D27" w:rsidRPr="00E74B3C" w:rsidRDefault="001F27EC" w:rsidP="00EC1B0F">
            <w:pPr>
              <w:autoSpaceDE w:val="0"/>
              <w:autoSpaceDN w:val="0"/>
              <w:adjustRightInd w:val="0"/>
              <w:spacing w:before="60" w:after="60"/>
              <w:ind w:right="-188"/>
              <w:rPr>
                <w:rFonts w:cs="Arial"/>
                <w:szCs w:val="24"/>
              </w:rPr>
            </w:pPr>
            <w:r>
              <w:rPr>
                <w:rFonts w:cs="Arial"/>
                <w:szCs w:val="24"/>
              </w:rPr>
              <w:lastRenderedPageBreak/>
              <w:t>11/</w:t>
            </w:r>
            <w:r w:rsidRPr="00E74B3C">
              <w:rPr>
                <w:rFonts w:cs="Arial"/>
                <w:szCs w:val="24"/>
              </w:rPr>
              <w:t>1</w:t>
            </w:r>
            <w:r>
              <w:rPr>
                <w:rFonts w:cs="Arial"/>
                <w:szCs w:val="24"/>
              </w:rPr>
              <w:t>0/</w:t>
            </w:r>
            <w:r w:rsidR="001F5ECA">
              <w:rPr>
                <w:rFonts w:cs="Arial"/>
                <w:szCs w:val="24"/>
              </w:rPr>
              <w:t>&amp; 25/10/</w:t>
            </w:r>
            <w:r>
              <w:rPr>
                <w:rFonts w:cs="Arial"/>
                <w:szCs w:val="24"/>
              </w:rPr>
              <w:t>2022</w:t>
            </w:r>
          </w:p>
        </w:tc>
        <w:tc>
          <w:tcPr>
            <w:tcW w:w="1134" w:type="dxa"/>
          </w:tcPr>
          <w:p w:rsidR="00FE4D27" w:rsidRPr="00E74B3C" w:rsidRDefault="001F27EC" w:rsidP="00EC1B0F">
            <w:pPr>
              <w:autoSpaceDE w:val="0"/>
              <w:autoSpaceDN w:val="0"/>
              <w:adjustRightInd w:val="0"/>
              <w:spacing w:before="60" w:after="60"/>
              <w:ind w:right="-188"/>
              <w:rPr>
                <w:rFonts w:cs="Arial"/>
                <w:szCs w:val="24"/>
              </w:rPr>
            </w:pPr>
            <w:r>
              <w:rPr>
                <w:rFonts w:cs="Arial"/>
                <w:szCs w:val="24"/>
              </w:rPr>
              <w:t>1.2</w:t>
            </w:r>
          </w:p>
        </w:tc>
        <w:tc>
          <w:tcPr>
            <w:tcW w:w="2297" w:type="dxa"/>
          </w:tcPr>
          <w:p w:rsidR="00FE4D27" w:rsidRPr="00E74B3C" w:rsidRDefault="001F27EC" w:rsidP="00EC1B0F">
            <w:pPr>
              <w:autoSpaceDE w:val="0"/>
              <w:autoSpaceDN w:val="0"/>
              <w:adjustRightInd w:val="0"/>
              <w:spacing w:before="60" w:after="60"/>
              <w:ind w:right="-188"/>
              <w:rPr>
                <w:rFonts w:cs="Arial"/>
                <w:szCs w:val="24"/>
              </w:rPr>
            </w:pPr>
            <w:r>
              <w:rPr>
                <w:rFonts w:cs="Arial"/>
                <w:szCs w:val="24"/>
              </w:rPr>
              <w:t>B Spratt/U Martin</w:t>
            </w:r>
          </w:p>
        </w:tc>
        <w:tc>
          <w:tcPr>
            <w:tcW w:w="4536" w:type="dxa"/>
          </w:tcPr>
          <w:p w:rsidR="00FE4D27" w:rsidRPr="00E74B3C" w:rsidRDefault="001F27EC" w:rsidP="001F27EC">
            <w:pPr>
              <w:autoSpaceDE w:val="0"/>
              <w:autoSpaceDN w:val="0"/>
              <w:adjustRightInd w:val="0"/>
              <w:spacing w:before="60" w:after="60"/>
              <w:ind w:right="-188"/>
              <w:rPr>
                <w:rFonts w:cs="Arial"/>
                <w:szCs w:val="24"/>
              </w:rPr>
            </w:pPr>
            <w:r>
              <w:rPr>
                <w:rFonts w:cs="Arial"/>
                <w:szCs w:val="24"/>
              </w:rPr>
              <w:t xml:space="preserve">Review of policy </w:t>
            </w:r>
            <w:r w:rsidR="00FE4D27" w:rsidRPr="00E74B3C">
              <w:rPr>
                <w:rFonts w:cs="Arial"/>
                <w:szCs w:val="24"/>
              </w:rPr>
              <w:t xml:space="preserve">incorporating </w:t>
            </w:r>
            <w:r>
              <w:rPr>
                <w:rFonts w:cs="Arial"/>
                <w:szCs w:val="24"/>
              </w:rPr>
              <w:t>any relevant amendments.</w:t>
            </w:r>
          </w:p>
        </w:tc>
      </w:tr>
      <w:tr w:rsidR="00FE4D27" w:rsidRPr="00E74B3C" w:rsidTr="001F27EC">
        <w:trPr>
          <w:trHeight w:val="439"/>
        </w:trPr>
        <w:tc>
          <w:tcPr>
            <w:tcW w:w="1815" w:type="dxa"/>
          </w:tcPr>
          <w:p w:rsidR="00FE4D27" w:rsidRPr="00E74B3C" w:rsidRDefault="00FE4D27" w:rsidP="00EC1B0F">
            <w:pPr>
              <w:autoSpaceDE w:val="0"/>
              <w:autoSpaceDN w:val="0"/>
              <w:adjustRightInd w:val="0"/>
              <w:spacing w:before="60" w:after="60"/>
              <w:ind w:right="-188"/>
              <w:rPr>
                <w:rFonts w:cs="Arial"/>
                <w:szCs w:val="24"/>
              </w:rPr>
            </w:pPr>
          </w:p>
        </w:tc>
        <w:tc>
          <w:tcPr>
            <w:tcW w:w="1134" w:type="dxa"/>
          </w:tcPr>
          <w:p w:rsidR="00FE4D27" w:rsidRPr="00E74B3C" w:rsidRDefault="00FE4D27" w:rsidP="00EC1B0F">
            <w:pPr>
              <w:autoSpaceDE w:val="0"/>
              <w:autoSpaceDN w:val="0"/>
              <w:adjustRightInd w:val="0"/>
              <w:spacing w:before="60" w:after="60"/>
              <w:ind w:right="-188"/>
              <w:rPr>
                <w:rFonts w:cs="Arial"/>
                <w:szCs w:val="24"/>
              </w:rPr>
            </w:pPr>
          </w:p>
        </w:tc>
        <w:tc>
          <w:tcPr>
            <w:tcW w:w="2297" w:type="dxa"/>
          </w:tcPr>
          <w:p w:rsidR="00FE4D27" w:rsidRPr="00E74B3C" w:rsidRDefault="00FE4D27" w:rsidP="00EC1B0F">
            <w:pPr>
              <w:autoSpaceDE w:val="0"/>
              <w:autoSpaceDN w:val="0"/>
              <w:adjustRightInd w:val="0"/>
              <w:spacing w:before="60" w:after="60"/>
              <w:ind w:right="-188"/>
              <w:rPr>
                <w:rFonts w:cs="Arial"/>
                <w:szCs w:val="24"/>
              </w:rPr>
            </w:pPr>
          </w:p>
        </w:tc>
        <w:tc>
          <w:tcPr>
            <w:tcW w:w="4536" w:type="dxa"/>
          </w:tcPr>
          <w:p w:rsidR="00FE4D27" w:rsidRPr="00E74B3C" w:rsidRDefault="00FE4D27" w:rsidP="00EC1B0F">
            <w:pPr>
              <w:autoSpaceDE w:val="0"/>
              <w:autoSpaceDN w:val="0"/>
              <w:adjustRightInd w:val="0"/>
              <w:spacing w:before="60" w:after="60"/>
              <w:ind w:right="-188"/>
              <w:rPr>
                <w:rFonts w:cs="Arial"/>
                <w:szCs w:val="24"/>
              </w:rPr>
            </w:pPr>
          </w:p>
        </w:tc>
      </w:tr>
      <w:tr w:rsidR="001F27EC" w:rsidRPr="00E74B3C" w:rsidTr="001F27EC">
        <w:trPr>
          <w:trHeight w:val="439"/>
        </w:trPr>
        <w:tc>
          <w:tcPr>
            <w:tcW w:w="1815" w:type="dxa"/>
          </w:tcPr>
          <w:p w:rsidR="001F27EC" w:rsidRPr="00E74B3C" w:rsidRDefault="001F27EC" w:rsidP="00EC1B0F">
            <w:pPr>
              <w:autoSpaceDE w:val="0"/>
              <w:autoSpaceDN w:val="0"/>
              <w:adjustRightInd w:val="0"/>
              <w:spacing w:before="60" w:after="60"/>
              <w:ind w:right="-188"/>
              <w:rPr>
                <w:rFonts w:cs="Arial"/>
                <w:szCs w:val="24"/>
              </w:rPr>
            </w:pPr>
          </w:p>
        </w:tc>
        <w:tc>
          <w:tcPr>
            <w:tcW w:w="1134" w:type="dxa"/>
          </w:tcPr>
          <w:p w:rsidR="001F27EC" w:rsidRPr="00E74B3C" w:rsidRDefault="001F27EC" w:rsidP="00EC1B0F">
            <w:pPr>
              <w:autoSpaceDE w:val="0"/>
              <w:autoSpaceDN w:val="0"/>
              <w:adjustRightInd w:val="0"/>
              <w:spacing w:before="60" w:after="60"/>
              <w:ind w:right="-188"/>
              <w:rPr>
                <w:rFonts w:cs="Arial"/>
                <w:szCs w:val="24"/>
              </w:rPr>
            </w:pPr>
          </w:p>
        </w:tc>
        <w:tc>
          <w:tcPr>
            <w:tcW w:w="2297" w:type="dxa"/>
          </w:tcPr>
          <w:p w:rsidR="001F27EC" w:rsidRPr="00E74B3C" w:rsidRDefault="001F27EC" w:rsidP="00EC1B0F">
            <w:pPr>
              <w:autoSpaceDE w:val="0"/>
              <w:autoSpaceDN w:val="0"/>
              <w:adjustRightInd w:val="0"/>
              <w:spacing w:before="60" w:after="60"/>
              <w:ind w:right="-188"/>
              <w:rPr>
                <w:rFonts w:cs="Arial"/>
                <w:szCs w:val="24"/>
              </w:rPr>
            </w:pPr>
          </w:p>
        </w:tc>
        <w:tc>
          <w:tcPr>
            <w:tcW w:w="4536" w:type="dxa"/>
          </w:tcPr>
          <w:p w:rsidR="001F27EC" w:rsidRPr="00E74B3C" w:rsidRDefault="001F27EC" w:rsidP="00EC1B0F">
            <w:pPr>
              <w:autoSpaceDE w:val="0"/>
              <w:autoSpaceDN w:val="0"/>
              <w:adjustRightInd w:val="0"/>
              <w:spacing w:before="60" w:after="60"/>
              <w:ind w:right="-188"/>
              <w:rPr>
                <w:rFonts w:cs="Arial"/>
                <w:szCs w:val="24"/>
              </w:rPr>
            </w:pPr>
            <w:r w:rsidRPr="001F27EC">
              <w:rPr>
                <w:rFonts w:cs="Arial"/>
                <w:color w:val="FF0000"/>
                <w:szCs w:val="24"/>
              </w:rPr>
              <w:t>Final version issued.</w:t>
            </w:r>
          </w:p>
        </w:tc>
      </w:tr>
    </w:tbl>
    <w:p w:rsidR="001F27EC" w:rsidRDefault="001F27EC" w:rsidP="00FE4D27">
      <w:pPr>
        <w:pStyle w:val="BodyTextIndent2"/>
        <w:ind w:left="0" w:right="-188" w:firstLine="0"/>
        <w:rPr>
          <w:rFonts w:cs="Arial"/>
          <w:bCs w:val="0"/>
          <w:szCs w:val="24"/>
        </w:rPr>
      </w:pPr>
    </w:p>
    <w:p w:rsidR="00FE4D27" w:rsidRPr="00E74B3C" w:rsidRDefault="00FE4D27" w:rsidP="00E74B3C">
      <w:pPr>
        <w:ind w:right="-188"/>
        <w:rPr>
          <w:rFonts w:cs="Arial"/>
          <w:szCs w:val="24"/>
        </w:rPr>
      </w:pPr>
    </w:p>
    <w:p w:rsidR="00FE4D27" w:rsidRPr="00E74B3C" w:rsidRDefault="00FE4D27" w:rsidP="00FE4D27">
      <w:pPr>
        <w:pStyle w:val="NoSpacing"/>
        <w:rPr>
          <w:rFonts w:eastAsia="Calibri" w:cs="Arial"/>
          <w:b/>
          <w:szCs w:val="24"/>
          <w:u w:val="single"/>
        </w:rPr>
      </w:pPr>
      <w:r w:rsidRPr="00E74B3C">
        <w:rPr>
          <w:rFonts w:eastAsia="Calibri" w:cs="Arial"/>
          <w:b/>
          <w:szCs w:val="24"/>
        </w:rPr>
        <w:t>1.0</w:t>
      </w:r>
      <w:r w:rsidRPr="00E74B3C">
        <w:rPr>
          <w:rFonts w:eastAsia="Calibri" w:cs="Arial"/>
          <w:b/>
          <w:szCs w:val="24"/>
        </w:rPr>
        <w:tab/>
      </w:r>
      <w:r w:rsidRPr="00E74B3C">
        <w:rPr>
          <w:rFonts w:eastAsia="Calibri" w:cs="Arial"/>
          <w:b/>
          <w:szCs w:val="24"/>
          <w:u w:val="single"/>
        </w:rPr>
        <w:t>INTRODUCTION / SUMMARY OF POLICY</w:t>
      </w:r>
    </w:p>
    <w:p w:rsidR="00FE4D27" w:rsidRDefault="00FE4D27" w:rsidP="00FE4D27">
      <w:pPr>
        <w:pStyle w:val="NoSpacing"/>
        <w:rPr>
          <w:rFonts w:eastAsia="Calibri" w:cs="Arial"/>
          <w:szCs w:val="24"/>
        </w:rPr>
      </w:pPr>
    </w:p>
    <w:p w:rsidR="001F27EC" w:rsidRPr="00314C19" w:rsidRDefault="001F27EC" w:rsidP="001F27EC">
      <w:pPr>
        <w:tabs>
          <w:tab w:val="left" w:pos="567"/>
        </w:tabs>
        <w:ind w:left="567" w:hanging="567"/>
        <w:rPr>
          <w:b/>
          <w:szCs w:val="24"/>
        </w:rPr>
      </w:pPr>
    </w:p>
    <w:p w:rsidR="001F27EC" w:rsidRPr="00314C19" w:rsidRDefault="001F27EC" w:rsidP="001F27EC">
      <w:pPr>
        <w:tabs>
          <w:tab w:val="left" w:pos="567"/>
        </w:tabs>
        <w:autoSpaceDE w:val="0"/>
        <w:autoSpaceDN w:val="0"/>
        <w:adjustRightInd w:val="0"/>
        <w:ind w:left="567" w:hanging="567"/>
        <w:rPr>
          <w:rFonts w:cs="Arial"/>
          <w:szCs w:val="24"/>
          <w:lang w:eastAsia="en-GB"/>
        </w:rPr>
      </w:pPr>
      <w:r>
        <w:rPr>
          <w:rFonts w:cs="Arial"/>
          <w:szCs w:val="24"/>
          <w:lang w:eastAsia="en-GB"/>
        </w:rPr>
        <w:tab/>
      </w:r>
      <w:r w:rsidRPr="00314C19">
        <w:rPr>
          <w:rFonts w:cs="Arial"/>
          <w:szCs w:val="24"/>
          <w:lang w:eastAsia="en-GB"/>
        </w:rPr>
        <w:t xml:space="preserve">The Belfast Health and Social Care Trust (BHSCT) acknowledges that breastfeeding is the healthiest way for a </w:t>
      </w:r>
      <w:r>
        <w:rPr>
          <w:rFonts w:cs="Arial"/>
          <w:szCs w:val="24"/>
          <w:lang w:eastAsia="en-GB"/>
        </w:rPr>
        <w:t xml:space="preserve">mother </w:t>
      </w:r>
      <w:r w:rsidRPr="00314C19">
        <w:rPr>
          <w:rFonts w:cs="Arial"/>
          <w:szCs w:val="24"/>
          <w:lang w:eastAsia="en-GB"/>
        </w:rPr>
        <w:t>to feed her baby and recognises the important health benefits now known to exist for both mother and infant. All mothers have the right to make a fully informed choice as to how they feed and care for their babies; therefore, the provision of accurate, up-to-date and impartial information to all parents at an appropriate time is essential.</w:t>
      </w:r>
    </w:p>
    <w:p w:rsidR="001F27EC" w:rsidRPr="00314C19" w:rsidRDefault="001F27EC" w:rsidP="001F27EC">
      <w:pPr>
        <w:tabs>
          <w:tab w:val="left" w:pos="567"/>
        </w:tabs>
        <w:spacing w:before="100" w:beforeAutospacing="1" w:after="100" w:afterAutospacing="1"/>
        <w:ind w:left="567" w:hanging="567"/>
        <w:rPr>
          <w:rFonts w:cs="Arial"/>
          <w:color w:val="000000"/>
        </w:rPr>
      </w:pPr>
      <w:r>
        <w:rPr>
          <w:rFonts w:cs="Arial"/>
          <w:szCs w:val="24"/>
          <w:lang w:eastAsia="en-GB"/>
        </w:rPr>
        <w:tab/>
      </w:r>
      <w:r w:rsidRPr="00314C19">
        <w:rPr>
          <w:rFonts w:cs="Arial"/>
          <w:szCs w:val="24"/>
          <w:lang w:eastAsia="en-GB"/>
        </w:rPr>
        <w:t>WHO and UNICEF recommend exclusive breastfeeding for the first 6 months of life; and introduction of nutritionally</w:t>
      </w:r>
      <w:r w:rsidR="00E17F45">
        <w:rPr>
          <w:rFonts w:cs="Arial"/>
          <w:szCs w:val="24"/>
          <w:lang w:eastAsia="en-GB"/>
        </w:rPr>
        <w:t xml:space="preserve"> </w:t>
      </w:r>
      <w:r w:rsidRPr="00314C19">
        <w:rPr>
          <w:rFonts w:cs="Arial"/>
          <w:szCs w:val="24"/>
          <w:lang w:eastAsia="en-GB"/>
        </w:rPr>
        <w:t>-</w:t>
      </w:r>
      <w:r w:rsidR="00E17F45">
        <w:rPr>
          <w:rFonts w:cs="Arial"/>
          <w:szCs w:val="24"/>
          <w:lang w:eastAsia="en-GB"/>
        </w:rPr>
        <w:t xml:space="preserve"> </w:t>
      </w:r>
      <w:r w:rsidRPr="00314C19">
        <w:rPr>
          <w:rFonts w:cs="Arial"/>
          <w:szCs w:val="24"/>
          <w:lang w:eastAsia="en-GB"/>
        </w:rPr>
        <w:t>adequate and safe complementary (solid) foods at 6 months together with continued breastfeeding up to 2 years of age or beyond.</w:t>
      </w:r>
    </w:p>
    <w:p w:rsidR="001F27EC" w:rsidRPr="00314C19" w:rsidRDefault="001F27EC" w:rsidP="001F27EC">
      <w:pPr>
        <w:tabs>
          <w:tab w:val="left" w:pos="567"/>
        </w:tabs>
        <w:autoSpaceDE w:val="0"/>
        <w:autoSpaceDN w:val="0"/>
        <w:adjustRightInd w:val="0"/>
        <w:ind w:left="567" w:hanging="567"/>
        <w:rPr>
          <w:rFonts w:cs="Arial"/>
          <w:szCs w:val="24"/>
          <w:lang w:eastAsia="en-GB"/>
        </w:rPr>
      </w:pPr>
      <w:r>
        <w:rPr>
          <w:rFonts w:cs="Arial"/>
          <w:color w:val="000000"/>
        </w:rPr>
        <w:tab/>
      </w:r>
      <w:r w:rsidRPr="00314C19">
        <w:rPr>
          <w:rFonts w:cs="Arial"/>
          <w:color w:val="000000"/>
        </w:rPr>
        <w:t>The BHSCT has developed the following policy to provide a workplace environment that supports breastfeeding employees in continuing to breastfeed their infants following return to work after maternity leave.</w:t>
      </w:r>
      <w:r w:rsidRPr="00314C19">
        <w:rPr>
          <w:rFonts w:cs="Arial"/>
          <w:szCs w:val="24"/>
          <w:lang w:eastAsia="en-GB"/>
        </w:rPr>
        <w:t xml:space="preserve"> </w:t>
      </w:r>
    </w:p>
    <w:p w:rsidR="001F27EC" w:rsidRPr="00314C19" w:rsidRDefault="001F27EC" w:rsidP="001F27EC">
      <w:pPr>
        <w:tabs>
          <w:tab w:val="left" w:pos="567"/>
        </w:tabs>
        <w:autoSpaceDE w:val="0"/>
        <w:autoSpaceDN w:val="0"/>
        <w:adjustRightInd w:val="0"/>
        <w:ind w:left="567" w:hanging="567"/>
        <w:rPr>
          <w:rFonts w:cs="Arial"/>
          <w:szCs w:val="24"/>
          <w:lang w:eastAsia="en-GB"/>
        </w:rPr>
      </w:pPr>
    </w:p>
    <w:p w:rsidR="001F27EC" w:rsidRDefault="001F27EC" w:rsidP="001F27EC">
      <w:pPr>
        <w:tabs>
          <w:tab w:val="left" w:pos="567"/>
        </w:tabs>
        <w:autoSpaceDE w:val="0"/>
        <w:autoSpaceDN w:val="0"/>
        <w:adjustRightInd w:val="0"/>
        <w:ind w:left="567" w:hanging="567"/>
        <w:rPr>
          <w:rFonts w:cs="Arial"/>
          <w:color w:val="000000"/>
          <w:szCs w:val="24"/>
        </w:rPr>
      </w:pPr>
      <w:r>
        <w:rPr>
          <w:rFonts w:cs="Arial"/>
          <w:color w:val="000000"/>
          <w:szCs w:val="24"/>
        </w:rPr>
        <w:tab/>
      </w:r>
      <w:r w:rsidRPr="00314C19">
        <w:rPr>
          <w:rFonts w:cs="Arial"/>
          <w:color w:val="000000"/>
          <w:szCs w:val="24"/>
        </w:rPr>
        <w:t>The Trust recognises that supporting breastfeeding has benefits to the organisation such as a reduction in absenteeism and staff turnover and important health benefits to mother and baby.</w:t>
      </w:r>
    </w:p>
    <w:p w:rsidR="001F27EC" w:rsidRPr="00314C19" w:rsidRDefault="001F27EC" w:rsidP="001F27EC">
      <w:pPr>
        <w:tabs>
          <w:tab w:val="left" w:pos="567"/>
        </w:tabs>
        <w:autoSpaceDE w:val="0"/>
        <w:autoSpaceDN w:val="0"/>
        <w:adjustRightInd w:val="0"/>
        <w:spacing w:after="100" w:line="241" w:lineRule="atLeast"/>
        <w:ind w:left="567" w:hanging="567"/>
        <w:rPr>
          <w:rFonts w:cs="Arial"/>
          <w:color w:val="000000"/>
          <w:szCs w:val="24"/>
        </w:rPr>
      </w:pPr>
      <w:r w:rsidRPr="00314C19">
        <w:rPr>
          <w:rFonts w:cs="Arial"/>
          <w:color w:val="000000"/>
          <w:szCs w:val="24"/>
        </w:rPr>
        <w:t xml:space="preserve"> </w:t>
      </w:r>
    </w:p>
    <w:p w:rsidR="001F27EC" w:rsidRDefault="001F27EC" w:rsidP="001F27EC">
      <w:pPr>
        <w:tabs>
          <w:tab w:val="left" w:pos="567"/>
        </w:tabs>
        <w:autoSpaceDE w:val="0"/>
        <w:autoSpaceDN w:val="0"/>
        <w:adjustRightInd w:val="0"/>
        <w:spacing w:after="100" w:line="241" w:lineRule="atLeast"/>
        <w:ind w:left="567" w:hanging="567"/>
        <w:rPr>
          <w:rFonts w:cs="Arial"/>
          <w:color w:val="000000"/>
          <w:szCs w:val="24"/>
        </w:rPr>
      </w:pPr>
      <w:r>
        <w:rPr>
          <w:rFonts w:cs="Arial"/>
          <w:color w:val="000000"/>
          <w:szCs w:val="24"/>
        </w:rPr>
        <w:tab/>
      </w:r>
      <w:r w:rsidRPr="001F5ECA">
        <w:rPr>
          <w:rFonts w:cs="Arial"/>
          <w:color w:val="000000"/>
          <w:szCs w:val="24"/>
        </w:rPr>
        <w:t xml:space="preserve">This </w:t>
      </w:r>
      <w:r w:rsidR="00E17F45" w:rsidRPr="001F5ECA">
        <w:rPr>
          <w:rFonts w:cs="Arial"/>
          <w:color w:val="000000"/>
          <w:szCs w:val="24"/>
        </w:rPr>
        <w:t>policy</w:t>
      </w:r>
      <w:r w:rsidRPr="001F5ECA">
        <w:rPr>
          <w:rFonts w:cs="Arial"/>
          <w:color w:val="000000"/>
          <w:szCs w:val="24"/>
        </w:rPr>
        <w:t xml:space="preserve"> has been developed in light of good practice guidelines from the Health and Safety Executive for Northern Ireland (HSE).</w:t>
      </w:r>
      <w:r w:rsidRPr="00314C19">
        <w:rPr>
          <w:rFonts w:cs="Arial"/>
          <w:color w:val="000000"/>
          <w:szCs w:val="24"/>
        </w:rPr>
        <w:t xml:space="preserve"> </w:t>
      </w:r>
    </w:p>
    <w:p w:rsidR="003D50A8" w:rsidRDefault="003D50A8" w:rsidP="001F27EC">
      <w:pPr>
        <w:tabs>
          <w:tab w:val="left" w:pos="567"/>
        </w:tabs>
        <w:autoSpaceDE w:val="0"/>
        <w:autoSpaceDN w:val="0"/>
        <w:adjustRightInd w:val="0"/>
        <w:spacing w:after="100" w:line="241" w:lineRule="atLeast"/>
        <w:ind w:left="567" w:hanging="567"/>
        <w:rPr>
          <w:rFonts w:cs="Arial"/>
          <w:color w:val="000000"/>
          <w:szCs w:val="24"/>
        </w:rPr>
      </w:pPr>
    </w:p>
    <w:p w:rsidR="001F27EC" w:rsidRDefault="001F27EC" w:rsidP="00CF1647">
      <w:pPr>
        <w:pStyle w:val="NoSpacing"/>
        <w:tabs>
          <w:tab w:val="left" w:pos="2957"/>
        </w:tabs>
        <w:rPr>
          <w:rFonts w:eastAsia="Calibri" w:cs="Arial"/>
          <w:szCs w:val="24"/>
        </w:rPr>
      </w:pPr>
    </w:p>
    <w:p w:rsidR="00FE4D27" w:rsidRDefault="00FE4D27" w:rsidP="00FE4D27">
      <w:pPr>
        <w:pStyle w:val="NoSpacing"/>
        <w:rPr>
          <w:rFonts w:eastAsia="Calibri" w:cs="Arial"/>
          <w:b/>
          <w:szCs w:val="24"/>
          <w:u w:val="single"/>
        </w:rPr>
      </w:pPr>
      <w:r w:rsidRPr="00E74B3C">
        <w:rPr>
          <w:rFonts w:eastAsia="Calibri" w:cs="Arial"/>
          <w:b/>
          <w:szCs w:val="24"/>
        </w:rPr>
        <w:t>2.0</w:t>
      </w:r>
      <w:r w:rsidRPr="00E74B3C">
        <w:rPr>
          <w:rFonts w:eastAsia="Calibri" w:cs="Arial"/>
          <w:b/>
          <w:szCs w:val="24"/>
        </w:rPr>
        <w:tab/>
      </w:r>
      <w:r w:rsidRPr="00CF1647">
        <w:rPr>
          <w:rFonts w:eastAsia="Calibri" w:cs="Arial"/>
          <w:b/>
          <w:szCs w:val="24"/>
          <w:u w:val="single"/>
        </w:rPr>
        <w:t>SCOPE OF THE POLICY</w:t>
      </w:r>
    </w:p>
    <w:p w:rsidR="00CF1647" w:rsidRDefault="00CF1647" w:rsidP="00FE4D27">
      <w:pPr>
        <w:pStyle w:val="NoSpacing"/>
        <w:rPr>
          <w:rFonts w:eastAsia="Calibri" w:cs="Arial"/>
          <w:b/>
          <w:szCs w:val="24"/>
          <w:u w:val="single"/>
        </w:rPr>
      </w:pPr>
    </w:p>
    <w:p w:rsidR="00CF1647" w:rsidRDefault="00CF1647" w:rsidP="00CF1647">
      <w:pPr>
        <w:tabs>
          <w:tab w:val="left" w:pos="567"/>
        </w:tabs>
        <w:ind w:left="567" w:hanging="567"/>
        <w:rPr>
          <w:szCs w:val="24"/>
        </w:rPr>
      </w:pPr>
      <w:r w:rsidRPr="006440C4">
        <w:rPr>
          <w:b/>
          <w:szCs w:val="24"/>
        </w:rPr>
        <w:tab/>
      </w:r>
      <w:r w:rsidRPr="00314C19">
        <w:rPr>
          <w:szCs w:val="24"/>
        </w:rPr>
        <w:t xml:space="preserve">The </w:t>
      </w:r>
      <w:r>
        <w:rPr>
          <w:szCs w:val="24"/>
        </w:rPr>
        <w:t xml:space="preserve">scope </w:t>
      </w:r>
      <w:r w:rsidRPr="00314C19">
        <w:rPr>
          <w:szCs w:val="24"/>
        </w:rPr>
        <w:t>of this policy ensures women who work within the BHSCT are supported to continue to breastfeed on their return to work after maternity leave if they wish to do so. It also provides guidance for Trust management in supporting an employee who is breastfeeding on return to work.</w:t>
      </w:r>
      <w:r>
        <w:rPr>
          <w:szCs w:val="24"/>
        </w:rPr>
        <w:t xml:space="preserve"> </w:t>
      </w:r>
    </w:p>
    <w:p w:rsidR="00CF1647" w:rsidRPr="00FD3382" w:rsidRDefault="00CF1647" w:rsidP="00CF1647">
      <w:pPr>
        <w:tabs>
          <w:tab w:val="left" w:pos="567"/>
        </w:tabs>
        <w:rPr>
          <w:szCs w:val="24"/>
        </w:rPr>
      </w:pPr>
    </w:p>
    <w:p w:rsidR="00CF1647" w:rsidRPr="00314C19" w:rsidRDefault="00CF1647" w:rsidP="00CF1647">
      <w:pPr>
        <w:numPr>
          <w:ilvl w:val="0"/>
          <w:numId w:val="6"/>
        </w:numPr>
        <w:rPr>
          <w:szCs w:val="24"/>
        </w:rPr>
      </w:pPr>
      <w:r w:rsidRPr="00314C19">
        <w:rPr>
          <w:szCs w:val="24"/>
        </w:rPr>
        <w:t>To provide a supportive workplace for breastfeeding employees.</w:t>
      </w:r>
    </w:p>
    <w:p w:rsidR="00CF1647" w:rsidRDefault="00CF1647" w:rsidP="00CF1647">
      <w:pPr>
        <w:numPr>
          <w:ilvl w:val="0"/>
          <w:numId w:val="6"/>
        </w:numPr>
        <w:rPr>
          <w:szCs w:val="24"/>
        </w:rPr>
      </w:pPr>
      <w:r w:rsidRPr="00314C19">
        <w:rPr>
          <w:szCs w:val="24"/>
        </w:rPr>
        <w:t>To give clarity to managers on issues around supporting employees who are breastfeeding.</w:t>
      </w:r>
    </w:p>
    <w:p w:rsidR="00CF1647" w:rsidRPr="00314C19" w:rsidRDefault="00CF1647" w:rsidP="00CF1647">
      <w:pPr>
        <w:numPr>
          <w:ilvl w:val="0"/>
          <w:numId w:val="6"/>
        </w:numPr>
        <w:rPr>
          <w:szCs w:val="24"/>
        </w:rPr>
      </w:pPr>
      <w:r>
        <w:rPr>
          <w:szCs w:val="24"/>
        </w:rPr>
        <w:t>To educate, encourage and promote positive attitudes of colleagues towards employees who are continuing to breastfeed on return to work.</w:t>
      </w:r>
    </w:p>
    <w:p w:rsidR="00CF1647" w:rsidRDefault="00CF1647" w:rsidP="00FE4D27">
      <w:pPr>
        <w:pStyle w:val="NoSpacing"/>
        <w:rPr>
          <w:rFonts w:eastAsia="Calibri" w:cs="Arial"/>
          <w:b/>
          <w:szCs w:val="24"/>
          <w:u w:val="single"/>
        </w:rPr>
      </w:pPr>
    </w:p>
    <w:p w:rsidR="00FE4D27" w:rsidRDefault="00FE4D27" w:rsidP="00FE4D27">
      <w:pPr>
        <w:pStyle w:val="NoSpacing"/>
        <w:rPr>
          <w:rFonts w:eastAsia="Calibri" w:cs="Arial"/>
          <w:szCs w:val="24"/>
        </w:rPr>
      </w:pPr>
    </w:p>
    <w:p w:rsidR="00CE28ED" w:rsidRDefault="00CE28ED" w:rsidP="00FE4D27">
      <w:pPr>
        <w:pStyle w:val="NoSpacing"/>
        <w:rPr>
          <w:rFonts w:eastAsia="Calibri" w:cs="Arial"/>
          <w:szCs w:val="24"/>
        </w:rPr>
      </w:pPr>
    </w:p>
    <w:p w:rsidR="00CE28ED" w:rsidRPr="00E74B3C" w:rsidRDefault="00CE28ED" w:rsidP="00FE4D27">
      <w:pPr>
        <w:pStyle w:val="NoSpacing"/>
        <w:rPr>
          <w:rFonts w:eastAsia="Calibri" w:cs="Arial"/>
          <w:szCs w:val="24"/>
        </w:rPr>
      </w:pPr>
    </w:p>
    <w:p w:rsidR="00FE4D27" w:rsidRPr="00E74B3C" w:rsidRDefault="00FE4D27" w:rsidP="00FE4D27">
      <w:pPr>
        <w:pStyle w:val="NoSpacing"/>
        <w:rPr>
          <w:rFonts w:eastAsia="Calibri" w:cs="Arial"/>
          <w:b/>
          <w:szCs w:val="24"/>
        </w:rPr>
      </w:pPr>
    </w:p>
    <w:p w:rsidR="00FE4D27" w:rsidRPr="00E74B3C" w:rsidRDefault="00FE4D27" w:rsidP="00FE4D27">
      <w:pPr>
        <w:ind w:right="-188"/>
        <w:rPr>
          <w:rFonts w:cs="Arial"/>
          <w:b/>
          <w:bCs/>
          <w:szCs w:val="24"/>
          <w:u w:val="single"/>
        </w:rPr>
      </w:pPr>
      <w:r w:rsidRPr="00E74B3C">
        <w:rPr>
          <w:rFonts w:eastAsia="Calibri" w:cs="Arial"/>
          <w:b/>
          <w:szCs w:val="24"/>
        </w:rPr>
        <w:t>3.0</w:t>
      </w:r>
      <w:r w:rsidRPr="00E74B3C">
        <w:rPr>
          <w:rFonts w:eastAsia="Calibri" w:cs="Arial"/>
          <w:szCs w:val="24"/>
        </w:rPr>
        <w:tab/>
      </w:r>
      <w:r w:rsidRPr="00EC668F">
        <w:rPr>
          <w:rFonts w:cs="Arial"/>
          <w:b/>
          <w:bCs/>
          <w:szCs w:val="24"/>
          <w:u w:val="single"/>
        </w:rPr>
        <w:t>ROLES AND RESPONSIBILITIES</w:t>
      </w:r>
    </w:p>
    <w:p w:rsidR="00EC668F" w:rsidRDefault="00EC668F" w:rsidP="00EC668F">
      <w:pPr>
        <w:ind w:right="-188"/>
        <w:rPr>
          <w:rFonts w:cs="Arial"/>
          <w:szCs w:val="24"/>
        </w:rPr>
      </w:pPr>
    </w:p>
    <w:p w:rsidR="00EC668F" w:rsidRDefault="00EC668F" w:rsidP="00FE4D27">
      <w:pPr>
        <w:ind w:left="709" w:right="-188"/>
        <w:rPr>
          <w:rFonts w:cs="Arial"/>
          <w:szCs w:val="24"/>
        </w:rPr>
      </w:pPr>
      <w:r w:rsidRPr="00EC668F">
        <w:rPr>
          <w:rFonts w:cs="Arial"/>
          <w:szCs w:val="24"/>
        </w:rPr>
        <w:t>The policy applies to BHSCT managers and employees alike. It provides broad guidance for all Trust areas for those employees planning to return to work whilst continuing to breastfeed.</w:t>
      </w:r>
    </w:p>
    <w:p w:rsidR="000568F5" w:rsidRDefault="000568F5" w:rsidP="00FE4D27">
      <w:pPr>
        <w:ind w:left="709" w:right="-188"/>
        <w:rPr>
          <w:rFonts w:cs="Arial"/>
          <w:szCs w:val="24"/>
        </w:rPr>
      </w:pPr>
    </w:p>
    <w:p w:rsidR="000568F5" w:rsidRDefault="000568F5" w:rsidP="00FE4D27">
      <w:pPr>
        <w:ind w:left="709" w:right="-188"/>
        <w:rPr>
          <w:rFonts w:cs="Arial"/>
          <w:szCs w:val="24"/>
        </w:rPr>
      </w:pPr>
      <w:r>
        <w:rPr>
          <w:rFonts w:cs="Arial"/>
          <w:szCs w:val="24"/>
        </w:rPr>
        <w:t xml:space="preserve">Employees should approach their managers before returning to work if they are continuing to breastfeed on return. Discussion should include breaks required and potential areas where </w:t>
      </w:r>
      <w:r w:rsidR="00536946">
        <w:rPr>
          <w:rFonts w:cs="Arial"/>
          <w:szCs w:val="24"/>
        </w:rPr>
        <w:t>the employee could use for expressing.</w:t>
      </w:r>
      <w:r>
        <w:rPr>
          <w:rFonts w:cs="Arial"/>
          <w:szCs w:val="24"/>
        </w:rPr>
        <w:t xml:space="preserve"> </w:t>
      </w:r>
    </w:p>
    <w:p w:rsidR="00FE4D27" w:rsidRPr="00E74B3C" w:rsidRDefault="00FE4D27" w:rsidP="00FE4D27">
      <w:pPr>
        <w:ind w:right="-188"/>
        <w:rPr>
          <w:rFonts w:cs="Arial"/>
          <w:b/>
          <w:bCs/>
          <w:szCs w:val="24"/>
          <w:u w:val="single"/>
        </w:rPr>
      </w:pPr>
    </w:p>
    <w:p w:rsidR="00FE4D27" w:rsidRPr="00E74B3C" w:rsidRDefault="00FE4D27" w:rsidP="00FE4D27">
      <w:pPr>
        <w:ind w:right="-188"/>
        <w:rPr>
          <w:rFonts w:eastAsia="Calibri" w:cs="Arial"/>
          <w:b/>
          <w:szCs w:val="24"/>
          <w:u w:val="single"/>
        </w:rPr>
      </w:pPr>
      <w:r w:rsidRPr="00E74B3C">
        <w:rPr>
          <w:rFonts w:eastAsia="Calibri" w:cs="Arial"/>
          <w:b/>
          <w:szCs w:val="24"/>
        </w:rPr>
        <w:t>4.0</w:t>
      </w:r>
      <w:r w:rsidRPr="00E74B3C">
        <w:rPr>
          <w:rFonts w:eastAsia="Calibri" w:cs="Arial"/>
          <w:b/>
          <w:szCs w:val="24"/>
        </w:rPr>
        <w:tab/>
      </w:r>
      <w:r w:rsidRPr="00E74B3C">
        <w:rPr>
          <w:rFonts w:eastAsia="Calibri" w:cs="Arial"/>
          <w:b/>
          <w:szCs w:val="24"/>
          <w:u w:val="single"/>
        </w:rPr>
        <w:t>CONSULTATION</w:t>
      </w:r>
    </w:p>
    <w:p w:rsidR="00EC668F" w:rsidRDefault="00EC668F" w:rsidP="00EC668F">
      <w:pPr>
        <w:ind w:left="720"/>
        <w:rPr>
          <w:bCs/>
          <w:szCs w:val="24"/>
        </w:rPr>
      </w:pPr>
    </w:p>
    <w:p w:rsidR="001F5ECA" w:rsidRDefault="00EC668F" w:rsidP="00EC668F">
      <w:pPr>
        <w:ind w:left="720"/>
        <w:rPr>
          <w:bCs/>
          <w:szCs w:val="24"/>
        </w:rPr>
      </w:pPr>
      <w:r w:rsidRPr="001F5ECA">
        <w:rPr>
          <w:bCs/>
          <w:szCs w:val="24"/>
        </w:rPr>
        <w:t xml:space="preserve">This policy </w:t>
      </w:r>
      <w:r w:rsidR="001F5ECA">
        <w:rPr>
          <w:bCs/>
          <w:szCs w:val="24"/>
        </w:rPr>
        <w:t xml:space="preserve">in the first draft </w:t>
      </w:r>
      <w:r w:rsidRPr="001F5ECA">
        <w:rPr>
          <w:bCs/>
          <w:szCs w:val="24"/>
        </w:rPr>
        <w:t>was widely circulated during the consultation process to Trust management. Other groups included in the circulation were Trad</w:t>
      </w:r>
      <w:r w:rsidR="001F5ECA">
        <w:rPr>
          <w:bCs/>
          <w:szCs w:val="24"/>
        </w:rPr>
        <w:t>e Unions, Health Improvement, bw</w:t>
      </w:r>
      <w:r w:rsidRPr="001F5ECA">
        <w:rPr>
          <w:bCs/>
          <w:szCs w:val="24"/>
        </w:rPr>
        <w:t xml:space="preserve">ell group, </w:t>
      </w:r>
      <w:r w:rsidR="001F5ECA">
        <w:rPr>
          <w:bCs/>
          <w:szCs w:val="24"/>
        </w:rPr>
        <w:t xml:space="preserve">occupational health </w:t>
      </w:r>
      <w:r w:rsidRPr="001F5ECA">
        <w:rPr>
          <w:bCs/>
          <w:szCs w:val="24"/>
        </w:rPr>
        <w:t>and Health and Safety at work</w:t>
      </w:r>
      <w:r w:rsidR="001F5ECA">
        <w:rPr>
          <w:bCs/>
          <w:szCs w:val="24"/>
        </w:rPr>
        <w:t>.</w:t>
      </w:r>
    </w:p>
    <w:p w:rsidR="00EC668F" w:rsidRPr="008F5AB4" w:rsidRDefault="001F5ECA" w:rsidP="00EC668F">
      <w:pPr>
        <w:ind w:left="720"/>
        <w:rPr>
          <w:bCs/>
          <w:szCs w:val="24"/>
        </w:rPr>
      </w:pPr>
      <w:r>
        <w:rPr>
          <w:bCs/>
          <w:szCs w:val="24"/>
        </w:rPr>
        <w:t>This subsequent draft will be similarly circulated and will include</w:t>
      </w:r>
      <w:r w:rsidR="006704E4" w:rsidRPr="001F5ECA">
        <w:rPr>
          <w:bCs/>
          <w:szCs w:val="24"/>
        </w:rPr>
        <w:t xml:space="preserve"> a number of staff who returned from maternity leave who continued to breastfeed</w:t>
      </w:r>
      <w:r w:rsidR="00EC668F" w:rsidRPr="001F5ECA">
        <w:rPr>
          <w:bCs/>
          <w:szCs w:val="24"/>
        </w:rPr>
        <w:t>.</w:t>
      </w:r>
      <w:r w:rsidR="00EC668F" w:rsidRPr="008F5AB4">
        <w:rPr>
          <w:bCs/>
          <w:szCs w:val="24"/>
        </w:rPr>
        <w:t xml:space="preserve"> </w:t>
      </w:r>
    </w:p>
    <w:p w:rsidR="00EC668F" w:rsidRDefault="00EC668F" w:rsidP="00FE4D27">
      <w:pPr>
        <w:widowControl w:val="0"/>
        <w:overflowPunct w:val="0"/>
        <w:autoSpaceDE w:val="0"/>
        <w:autoSpaceDN w:val="0"/>
        <w:adjustRightInd w:val="0"/>
        <w:ind w:left="720"/>
        <w:rPr>
          <w:rFonts w:eastAsia="Calibri" w:cs="Arial"/>
          <w:b/>
          <w:szCs w:val="24"/>
        </w:rPr>
      </w:pPr>
    </w:p>
    <w:p w:rsidR="00FE4D27" w:rsidRPr="00E74B3C" w:rsidRDefault="00FE4D27" w:rsidP="00FE4D27">
      <w:pPr>
        <w:ind w:right="-188"/>
        <w:rPr>
          <w:rFonts w:eastAsia="Calibri" w:cs="Arial"/>
          <w:b/>
          <w:szCs w:val="24"/>
        </w:rPr>
      </w:pPr>
    </w:p>
    <w:p w:rsidR="00FE4D27" w:rsidRPr="00E74B3C" w:rsidRDefault="00FE4D27" w:rsidP="00FE4D27">
      <w:pPr>
        <w:pStyle w:val="NoSpacing"/>
        <w:rPr>
          <w:rFonts w:eastAsia="Calibri" w:cs="Arial"/>
          <w:b/>
          <w:szCs w:val="24"/>
          <w:u w:val="single"/>
        </w:rPr>
      </w:pPr>
      <w:r w:rsidRPr="00E74B3C">
        <w:rPr>
          <w:rFonts w:eastAsia="Calibri" w:cs="Arial"/>
          <w:b/>
          <w:szCs w:val="24"/>
        </w:rPr>
        <w:t>5.0</w:t>
      </w:r>
      <w:r w:rsidRPr="00E74B3C">
        <w:rPr>
          <w:rFonts w:eastAsia="Calibri" w:cs="Arial"/>
          <w:b/>
          <w:szCs w:val="24"/>
        </w:rPr>
        <w:tab/>
      </w:r>
      <w:r w:rsidRPr="00E74B3C">
        <w:rPr>
          <w:rFonts w:eastAsia="Calibri" w:cs="Arial"/>
          <w:b/>
          <w:szCs w:val="24"/>
          <w:u w:val="single"/>
        </w:rPr>
        <w:t>POLICY STATEMENT/IMPLEMENTATION</w:t>
      </w:r>
    </w:p>
    <w:p w:rsidR="00FE4D27" w:rsidRPr="00E74B3C" w:rsidRDefault="00FE4D27" w:rsidP="00FE4D27">
      <w:pPr>
        <w:pStyle w:val="NoSpacing"/>
        <w:rPr>
          <w:rFonts w:eastAsia="Calibri" w:cs="Arial"/>
          <w:szCs w:val="24"/>
        </w:rPr>
      </w:pPr>
    </w:p>
    <w:p w:rsidR="00EC668F" w:rsidRPr="00C63E95" w:rsidRDefault="0014652C" w:rsidP="0014652C">
      <w:pPr>
        <w:rPr>
          <w:rFonts w:eastAsia="Calibri" w:cs="Arial"/>
          <w:b/>
          <w:szCs w:val="24"/>
        </w:rPr>
      </w:pPr>
      <w:r>
        <w:rPr>
          <w:rFonts w:eastAsia="Calibri" w:cs="Arial"/>
          <w:b/>
          <w:szCs w:val="24"/>
        </w:rPr>
        <w:t xml:space="preserve">5.1 </w:t>
      </w:r>
      <w:r>
        <w:rPr>
          <w:rFonts w:eastAsia="Calibri" w:cs="Arial"/>
          <w:b/>
          <w:szCs w:val="24"/>
        </w:rPr>
        <w:tab/>
      </w:r>
      <w:r w:rsidR="00C63E95" w:rsidRPr="00C63E95">
        <w:rPr>
          <w:rFonts w:eastAsia="Calibri" w:cs="Arial"/>
          <w:b/>
          <w:szCs w:val="24"/>
        </w:rPr>
        <w:t xml:space="preserve">Unconditional support for Breastfeeding employees </w:t>
      </w:r>
    </w:p>
    <w:p w:rsidR="00C63E95" w:rsidRDefault="00C63E95" w:rsidP="00C63E95">
      <w:pPr>
        <w:pStyle w:val="Pa0"/>
        <w:spacing w:after="100"/>
        <w:ind w:left="720"/>
        <w:rPr>
          <w:rFonts w:ascii="Arial" w:hAnsi="Arial" w:cs="Arial"/>
          <w:color w:val="000000"/>
          <w:highlight w:val="yellow"/>
        </w:rPr>
      </w:pPr>
    </w:p>
    <w:p w:rsidR="00EC668F" w:rsidRPr="0014652C" w:rsidRDefault="00EC668F" w:rsidP="00C63E95">
      <w:pPr>
        <w:pStyle w:val="Pa0"/>
        <w:spacing w:after="100"/>
        <w:ind w:left="720"/>
        <w:rPr>
          <w:rFonts w:ascii="Arial" w:hAnsi="Arial" w:cs="Arial"/>
          <w:color w:val="000000"/>
        </w:rPr>
      </w:pPr>
      <w:r w:rsidRPr="0014652C">
        <w:rPr>
          <w:rFonts w:ascii="Arial" w:hAnsi="Arial" w:cs="Arial"/>
          <w:color w:val="000000"/>
        </w:rPr>
        <w:t>The Trust encourages employees and management to have a positive, accepting attitude toward working women who are breastfeeding</w:t>
      </w:r>
      <w:r w:rsidR="0014652C" w:rsidRPr="0014652C">
        <w:rPr>
          <w:rFonts w:ascii="Arial" w:hAnsi="Arial" w:cs="Arial"/>
          <w:color w:val="000000"/>
        </w:rPr>
        <w:t>. D</w:t>
      </w:r>
      <w:r w:rsidRPr="0014652C">
        <w:rPr>
          <w:rFonts w:ascii="Arial" w:hAnsi="Arial" w:cs="Arial"/>
          <w:color w:val="000000"/>
        </w:rPr>
        <w:t>iscrimination and harassment of breastfeeding mothers in any form is unacceptable and will not be tolerated.</w:t>
      </w:r>
      <w:r w:rsidR="0014652C" w:rsidRPr="0014652C">
        <w:rPr>
          <w:rFonts w:ascii="Arial" w:hAnsi="Arial" w:cs="Arial"/>
          <w:color w:val="000000"/>
        </w:rPr>
        <w:t xml:space="preserve"> The Trust subscribes to providing a workplace environment that supports breastfeeding employees in continuing to breastfeed their infants following their return to work.</w:t>
      </w:r>
    </w:p>
    <w:p w:rsidR="00EC668F" w:rsidRPr="0014652C" w:rsidRDefault="00EC668F" w:rsidP="00C63E95">
      <w:pPr>
        <w:pStyle w:val="Pa0"/>
        <w:spacing w:after="100"/>
        <w:ind w:left="720"/>
        <w:rPr>
          <w:rFonts w:ascii="Arial" w:hAnsi="Arial" w:cs="Arial"/>
          <w:color w:val="000000"/>
        </w:rPr>
      </w:pPr>
    </w:p>
    <w:p w:rsidR="00EC668F" w:rsidRPr="0014652C" w:rsidRDefault="0014652C" w:rsidP="00C63E95">
      <w:pPr>
        <w:pStyle w:val="Pa0"/>
        <w:spacing w:after="100"/>
        <w:rPr>
          <w:rFonts w:ascii="Arial" w:hAnsi="Arial" w:cs="Arial"/>
          <w:color w:val="000000"/>
          <w:sz w:val="28"/>
        </w:rPr>
      </w:pPr>
      <w:r w:rsidRPr="0014652C">
        <w:rPr>
          <w:rStyle w:val="A1"/>
          <w:rFonts w:ascii="Arial" w:hAnsi="Arial" w:cs="Arial"/>
          <w:sz w:val="24"/>
          <w:szCs w:val="24"/>
        </w:rPr>
        <w:t>5.2</w:t>
      </w:r>
      <w:r w:rsidR="00C63E95" w:rsidRPr="0014652C">
        <w:rPr>
          <w:rStyle w:val="A1"/>
          <w:rFonts w:ascii="Arial" w:hAnsi="Arial" w:cs="Arial"/>
          <w:sz w:val="24"/>
          <w:szCs w:val="24"/>
        </w:rPr>
        <w:t xml:space="preserve"> </w:t>
      </w:r>
      <w:r w:rsidR="00C63E95" w:rsidRPr="0014652C">
        <w:rPr>
          <w:rStyle w:val="A1"/>
          <w:rFonts w:ascii="Arial" w:hAnsi="Arial" w:cs="Arial"/>
          <w:sz w:val="24"/>
          <w:szCs w:val="24"/>
        </w:rPr>
        <w:tab/>
      </w:r>
      <w:r w:rsidR="00EC668F" w:rsidRPr="0014652C">
        <w:rPr>
          <w:rStyle w:val="A1"/>
          <w:rFonts w:ascii="Arial" w:hAnsi="Arial" w:cs="Arial"/>
          <w:sz w:val="24"/>
          <w:szCs w:val="24"/>
        </w:rPr>
        <w:t>Organisation’s responsibilities</w:t>
      </w:r>
    </w:p>
    <w:p w:rsidR="00EC668F" w:rsidRDefault="00EC668F" w:rsidP="00CE28ED">
      <w:pPr>
        <w:pStyle w:val="Pa0"/>
        <w:spacing w:after="100"/>
        <w:ind w:left="720"/>
        <w:rPr>
          <w:rFonts w:ascii="Arial" w:hAnsi="Arial" w:cs="Arial"/>
          <w:color w:val="000000"/>
        </w:rPr>
      </w:pPr>
      <w:r w:rsidRPr="0014652C">
        <w:rPr>
          <w:rFonts w:ascii="Arial" w:hAnsi="Arial" w:cs="Arial"/>
          <w:color w:val="000000"/>
        </w:rPr>
        <w:t xml:space="preserve">The Trust acknowledges that supporting breastfeeding has benefits to the organisation such as a reduction in absenteeism and staff turnover </w:t>
      </w:r>
      <w:r w:rsidR="0014652C" w:rsidRPr="0014652C">
        <w:rPr>
          <w:rFonts w:ascii="Arial" w:hAnsi="Arial" w:cs="Arial"/>
          <w:color w:val="000000"/>
        </w:rPr>
        <w:t xml:space="preserve">in addition to the </w:t>
      </w:r>
      <w:r w:rsidRPr="0014652C">
        <w:rPr>
          <w:rFonts w:ascii="Arial" w:hAnsi="Arial" w:cs="Arial"/>
          <w:color w:val="000000"/>
        </w:rPr>
        <w:t>important health benefits to mother and baby. Employees who wish to continue to breastfeed following return to work shall receive:</w:t>
      </w:r>
    </w:p>
    <w:p w:rsidR="000568F5" w:rsidRPr="000568F5" w:rsidRDefault="000568F5" w:rsidP="000568F5">
      <w:pPr>
        <w:pStyle w:val="Default"/>
      </w:pPr>
    </w:p>
    <w:p w:rsidR="00EC668F" w:rsidRPr="0014652C" w:rsidRDefault="00EC668F" w:rsidP="000568F5">
      <w:pPr>
        <w:pStyle w:val="Pa1"/>
        <w:numPr>
          <w:ilvl w:val="0"/>
          <w:numId w:val="9"/>
        </w:numPr>
        <w:spacing w:after="100"/>
        <w:rPr>
          <w:rFonts w:ascii="Arial" w:hAnsi="Arial" w:cs="Arial"/>
          <w:color w:val="000000"/>
        </w:rPr>
      </w:pPr>
      <w:r w:rsidRPr="0014652C">
        <w:rPr>
          <w:rFonts w:ascii="Arial" w:hAnsi="Arial" w:cs="Arial"/>
          <w:b/>
          <w:bCs/>
          <w:color w:val="000000"/>
        </w:rPr>
        <w:t xml:space="preserve">Breaks for breastfeeding or expressing milk </w:t>
      </w:r>
    </w:p>
    <w:p w:rsidR="00EC668F" w:rsidRPr="00765463" w:rsidRDefault="00765463" w:rsidP="000568F5">
      <w:pPr>
        <w:pStyle w:val="Pa1"/>
        <w:spacing w:after="100"/>
        <w:ind w:left="720"/>
        <w:rPr>
          <w:rFonts w:ascii="Arial" w:hAnsi="Arial" w:cs="Arial"/>
          <w:color w:val="000000"/>
        </w:rPr>
      </w:pPr>
      <w:r w:rsidRPr="00765463">
        <w:rPr>
          <w:rFonts w:ascii="Arial" w:hAnsi="Arial" w:cs="Arial"/>
        </w:rPr>
        <w:t>A temporary change to working arrangements may need to be considered to enable employees who wish to breastfeed following a return to work.</w:t>
      </w:r>
      <w:r>
        <w:rPr>
          <w:rFonts w:ascii="Arial" w:hAnsi="Arial" w:cs="Arial"/>
        </w:rPr>
        <w:t xml:space="preserve"> </w:t>
      </w:r>
      <w:r w:rsidR="00EC668F" w:rsidRPr="00765463">
        <w:rPr>
          <w:rFonts w:ascii="Arial" w:hAnsi="Arial" w:cs="Arial"/>
          <w:color w:val="000000"/>
        </w:rPr>
        <w:t>Bre</w:t>
      </w:r>
      <w:r w:rsidR="0014652C" w:rsidRPr="00765463">
        <w:rPr>
          <w:rFonts w:ascii="Arial" w:hAnsi="Arial" w:cs="Arial"/>
          <w:color w:val="000000"/>
        </w:rPr>
        <w:t>astfeeding employees are entitled</w:t>
      </w:r>
      <w:r w:rsidR="00EC668F" w:rsidRPr="00765463">
        <w:rPr>
          <w:rFonts w:ascii="Arial" w:hAnsi="Arial" w:cs="Arial"/>
          <w:color w:val="000000"/>
        </w:rPr>
        <w:t xml:space="preserve"> to breastfeed* or express milk during work hour</w:t>
      </w:r>
      <w:r w:rsidR="0014652C" w:rsidRPr="00765463">
        <w:rPr>
          <w:rFonts w:ascii="Arial" w:hAnsi="Arial" w:cs="Arial"/>
          <w:color w:val="000000"/>
        </w:rPr>
        <w:t xml:space="preserve">s using their normal breaks and/or </w:t>
      </w:r>
      <w:r w:rsidR="00EC668F" w:rsidRPr="00765463">
        <w:rPr>
          <w:rFonts w:ascii="Arial" w:hAnsi="Arial" w:cs="Arial"/>
          <w:color w:val="000000"/>
        </w:rPr>
        <w:t xml:space="preserve">as part of additional lactation breaks (usually 20 minutes once or twice a </w:t>
      </w:r>
      <w:r w:rsidRPr="00765463">
        <w:rPr>
          <w:rFonts w:ascii="Arial" w:hAnsi="Arial" w:cs="Arial"/>
          <w:color w:val="000000"/>
        </w:rPr>
        <w:t>shift/</w:t>
      </w:r>
      <w:r w:rsidR="00EC668F" w:rsidRPr="00765463">
        <w:rPr>
          <w:rFonts w:ascii="Arial" w:hAnsi="Arial" w:cs="Arial"/>
          <w:color w:val="000000"/>
        </w:rPr>
        <w:t xml:space="preserve">day) as agreed with their line manager. </w:t>
      </w:r>
    </w:p>
    <w:p w:rsidR="00765463" w:rsidRDefault="00EC668F" w:rsidP="000568F5">
      <w:pPr>
        <w:pStyle w:val="Pa1"/>
        <w:spacing w:after="100"/>
        <w:ind w:left="720"/>
        <w:rPr>
          <w:rFonts w:ascii="Arial" w:hAnsi="Arial" w:cs="Arial"/>
          <w:color w:val="000000"/>
        </w:rPr>
      </w:pPr>
      <w:r w:rsidRPr="00765463">
        <w:rPr>
          <w:rFonts w:ascii="Arial" w:hAnsi="Arial" w:cs="Arial"/>
          <w:color w:val="000000"/>
        </w:rPr>
        <w:lastRenderedPageBreak/>
        <w:t xml:space="preserve">If additional time is needed beyond the agreed set breaks and lactation breaks employees may use personal leave or may make up the time by coming into work earlier or leaving work later as appropriate to the needs of both the workplace and the employee. </w:t>
      </w:r>
      <w:r w:rsidR="00765463">
        <w:rPr>
          <w:rFonts w:ascii="Arial" w:hAnsi="Arial" w:cs="Arial"/>
          <w:color w:val="000000"/>
        </w:rPr>
        <w:t xml:space="preserve"> </w:t>
      </w:r>
    </w:p>
    <w:p w:rsidR="00EC668F" w:rsidRPr="00E30CEB" w:rsidRDefault="00EC668F" w:rsidP="000568F5">
      <w:pPr>
        <w:pStyle w:val="Default"/>
        <w:rPr>
          <w:rFonts w:ascii="Arial" w:hAnsi="Arial" w:cs="Arial"/>
          <w:highlight w:val="yellow"/>
        </w:rPr>
      </w:pPr>
    </w:p>
    <w:p w:rsidR="00EC668F" w:rsidRPr="00765463" w:rsidRDefault="00EC668F" w:rsidP="000568F5">
      <w:pPr>
        <w:pStyle w:val="Default"/>
        <w:ind w:left="720"/>
        <w:rPr>
          <w:rFonts w:ascii="Arial" w:hAnsi="Arial" w:cs="Arial"/>
        </w:rPr>
      </w:pPr>
      <w:r w:rsidRPr="00765463">
        <w:rPr>
          <w:rFonts w:ascii="Arial" w:hAnsi="Arial" w:cs="Arial"/>
        </w:rPr>
        <w:t>(</w:t>
      </w:r>
      <w:r w:rsidRPr="00765463">
        <w:rPr>
          <w:rFonts w:ascii="Arial" w:hAnsi="Arial" w:cs="Arial"/>
          <w:b/>
        </w:rPr>
        <w:t>*</w:t>
      </w:r>
      <w:r w:rsidRPr="00765463">
        <w:rPr>
          <w:rFonts w:ascii="Arial" w:hAnsi="Arial" w:cs="Arial"/>
        </w:rPr>
        <w:t>Breastfeeding during work hours would only be if a family member</w:t>
      </w:r>
      <w:r w:rsidRPr="00765463">
        <w:rPr>
          <w:rFonts w:ascii="Arial" w:hAnsi="Arial" w:cs="Arial"/>
          <w:color w:val="auto"/>
        </w:rPr>
        <w:t>/carer</w:t>
      </w:r>
      <w:r w:rsidRPr="00765463">
        <w:rPr>
          <w:rFonts w:ascii="Arial" w:hAnsi="Arial" w:cs="Arial"/>
        </w:rPr>
        <w:t xml:space="preserve"> could bring the baby for feeding. The Trust recognises that this would be a rare occurrence and the parent will assume responsibility for the baby whilst on work premises. Depending on workplace environment, this option may not be available for all employees.)  </w:t>
      </w:r>
    </w:p>
    <w:p w:rsidR="00EC668F" w:rsidRPr="00E30CEB" w:rsidRDefault="00EC668F" w:rsidP="00C63E95">
      <w:pPr>
        <w:pStyle w:val="Pa1"/>
        <w:spacing w:after="100"/>
        <w:ind w:left="360"/>
        <w:rPr>
          <w:rFonts w:ascii="Arial" w:hAnsi="Arial" w:cs="Arial"/>
          <w:color w:val="000000"/>
          <w:highlight w:val="yellow"/>
        </w:rPr>
      </w:pPr>
    </w:p>
    <w:p w:rsidR="00EC668F" w:rsidRPr="000568F5" w:rsidRDefault="00EC668F" w:rsidP="00C63E95">
      <w:pPr>
        <w:pStyle w:val="Pa1"/>
        <w:numPr>
          <w:ilvl w:val="0"/>
          <w:numId w:val="7"/>
        </w:numPr>
        <w:spacing w:after="100"/>
        <w:rPr>
          <w:rFonts w:ascii="Arial" w:hAnsi="Arial" w:cs="Arial"/>
          <w:color w:val="000000"/>
        </w:rPr>
      </w:pPr>
      <w:r w:rsidRPr="000568F5">
        <w:rPr>
          <w:rFonts w:ascii="Arial" w:hAnsi="Arial" w:cs="Arial"/>
          <w:b/>
          <w:bCs/>
          <w:color w:val="000000"/>
        </w:rPr>
        <w:t>A private place to express milk and/or breastfeed</w:t>
      </w:r>
    </w:p>
    <w:p w:rsidR="00EC668F" w:rsidRPr="000568F5" w:rsidRDefault="00EC668F" w:rsidP="00C63E95">
      <w:pPr>
        <w:pStyle w:val="Pa1"/>
        <w:spacing w:after="100"/>
        <w:ind w:left="720"/>
        <w:rPr>
          <w:rFonts w:ascii="Arial" w:hAnsi="Arial" w:cs="Arial"/>
          <w:color w:val="000000"/>
        </w:rPr>
      </w:pPr>
      <w:r w:rsidRPr="000568F5">
        <w:rPr>
          <w:rFonts w:ascii="Arial" w:hAnsi="Arial" w:cs="Arial"/>
          <w:color w:val="000000"/>
        </w:rPr>
        <w:t>A private room (not a toilet) will be made available if required for employees to breastfeed or express milk. The room will be private and clean</w:t>
      </w:r>
      <w:r w:rsidR="006704E4" w:rsidRPr="000568F5">
        <w:rPr>
          <w:rFonts w:ascii="Arial" w:hAnsi="Arial" w:cs="Arial"/>
          <w:color w:val="000000"/>
        </w:rPr>
        <w:t xml:space="preserve"> and have an electrical outlet. Hygiene around pumping is the responsibility of the employee (Hand washing or hand gel in the absence of a sink in the room)</w:t>
      </w:r>
      <w:r w:rsidR="000568F5" w:rsidRPr="000568F5">
        <w:rPr>
          <w:rFonts w:ascii="Arial" w:hAnsi="Arial" w:cs="Arial"/>
          <w:color w:val="000000"/>
        </w:rPr>
        <w:t>.</w:t>
      </w:r>
      <w:r w:rsidRPr="000568F5">
        <w:rPr>
          <w:rFonts w:ascii="Arial" w:hAnsi="Arial" w:cs="Arial"/>
          <w:color w:val="000000"/>
        </w:rPr>
        <w:t xml:space="preserve"> </w:t>
      </w:r>
      <w:r w:rsidR="006704E4" w:rsidRPr="000568F5">
        <w:rPr>
          <w:rFonts w:ascii="Arial" w:hAnsi="Arial" w:cs="Arial"/>
          <w:color w:val="000000"/>
        </w:rPr>
        <w:t>The cleaning of breast pump parts is also the responsibility of the employee.</w:t>
      </w:r>
      <w:r w:rsidR="000568F5" w:rsidRPr="000568F5">
        <w:rPr>
          <w:rFonts w:ascii="Arial" w:hAnsi="Arial" w:cs="Arial"/>
        </w:rPr>
        <w:t xml:space="preserve"> </w:t>
      </w:r>
      <w:r w:rsidR="000568F5" w:rsidRPr="000568F5">
        <w:t xml:space="preserve">Where it is not </w:t>
      </w:r>
      <w:r w:rsidRPr="000568F5">
        <w:t>possible to wash a kit at work or rinse it under a tap, then the mother can br</w:t>
      </w:r>
      <w:r w:rsidR="000568F5" w:rsidRPr="000568F5">
        <w:t>ing it home for decontamination</w:t>
      </w:r>
      <w:r w:rsidRPr="000568F5">
        <w:t>.</w:t>
      </w:r>
      <w:r w:rsidRPr="000568F5">
        <w:rPr>
          <w:color w:val="FF0000"/>
        </w:rPr>
        <w:t xml:space="preserve"> </w:t>
      </w:r>
      <w:r w:rsidRPr="000568F5">
        <w:rPr>
          <w:rFonts w:ascii="Arial" w:hAnsi="Arial" w:cs="Arial"/>
          <w:color w:val="000000"/>
        </w:rPr>
        <w:t>If employees prefer, they may also breastfeed or express milk in their own private offices, or in other comfortable locations agreed upon in consultation with the employee’s supervisor. Expressed milk should be stored in a personal cool bag or if available the cool bag can be placed in a designated refrigerator.</w:t>
      </w:r>
    </w:p>
    <w:p w:rsidR="00EC668F" w:rsidRPr="00E30CEB" w:rsidRDefault="00EC668F" w:rsidP="00C63E95">
      <w:pPr>
        <w:pStyle w:val="Default"/>
        <w:ind w:left="360"/>
        <w:rPr>
          <w:rFonts w:ascii="Arial" w:hAnsi="Arial" w:cs="Arial"/>
          <w:highlight w:val="yellow"/>
        </w:rPr>
      </w:pPr>
    </w:p>
    <w:p w:rsidR="00EC668F" w:rsidRPr="00536946" w:rsidRDefault="00EC668F" w:rsidP="00C63E95">
      <w:pPr>
        <w:pStyle w:val="Pa1"/>
        <w:numPr>
          <w:ilvl w:val="0"/>
          <w:numId w:val="7"/>
        </w:numPr>
        <w:spacing w:after="100"/>
        <w:rPr>
          <w:rFonts w:ascii="Arial" w:hAnsi="Arial" w:cs="Arial"/>
          <w:color w:val="000000"/>
        </w:rPr>
      </w:pPr>
      <w:r w:rsidRPr="00536946">
        <w:rPr>
          <w:rFonts w:ascii="Arial" w:hAnsi="Arial" w:cs="Arial"/>
          <w:b/>
          <w:bCs/>
          <w:color w:val="000000"/>
        </w:rPr>
        <w:t xml:space="preserve">Education </w:t>
      </w:r>
    </w:p>
    <w:p w:rsidR="00EC668F" w:rsidRPr="00536946" w:rsidRDefault="00EC668F" w:rsidP="00C63E95">
      <w:pPr>
        <w:pStyle w:val="Pa1"/>
        <w:spacing w:after="100"/>
        <w:ind w:left="720"/>
        <w:rPr>
          <w:rFonts w:ascii="Arial" w:hAnsi="Arial" w:cs="Arial"/>
          <w:color w:val="000000"/>
        </w:rPr>
      </w:pPr>
      <w:r w:rsidRPr="00536946">
        <w:rPr>
          <w:rFonts w:ascii="Arial" w:hAnsi="Arial" w:cs="Arial"/>
          <w:color w:val="000000"/>
        </w:rPr>
        <w:t xml:space="preserve">The Human Resources department will signpost pregnant employees and returning employees to available information and support on breastfeeding and returning to work. Information is available at </w:t>
      </w:r>
      <w:hyperlink r:id="rId12" w:history="1">
        <w:r w:rsidR="00B430AD" w:rsidRPr="00630CB9">
          <w:rPr>
            <w:rStyle w:val="Hyperlink"/>
            <w:rFonts w:ascii="Arial" w:hAnsi="Arial" w:cs="Arial"/>
          </w:rPr>
          <w:t>www.breastfedbabies.org</w:t>
        </w:r>
      </w:hyperlink>
      <w:r w:rsidR="00B430AD">
        <w:rPr>
          <w:rFonts w:ascii="Arial" w:hAnsi="Arial" w:cs="Arial"/>
        </w:rPr>
        <w:t xml:space="preserve"> </w:t>
      </w:r>
      <w:bookmarkStart w:id="0" w:name="_GoBack"/>
      <w:bookmarkEnd w:id="0"/>
      <w:r w:rsidRPr="00B430AD">
        <w:rPr>
          <w:rFonts w:ascii="Arial" w:hAnsi="Arial" w:cs="Arial"/>
        </w:rPr>
        <w:t xml:space="preserve"> </w:t>
      </w:r>
      <w:r w:rsidRPr="00536946">
        <w:rPr>
          <w:rFonts w:ascii="Arial" w:hAnsi="Arial" w:cs="Arial"/>
          <w:color w:val="000000"/>
        </w:rPr>
        <w:t xml:space="preserve">and leaflets can be viewed at </w:t>
      </w:r>
      <w:hyperlink r:id="rId13" w:history="1">
        <w:r w:rsidRPr="00536946">
          <w:rPr>
            <w:rStyle w:val="Hyperlink"/>
            <w:rFonts w:ascii="Arial" w:hAnsi="Arial" w:cs="Arial"/>
          </w:rPr>
          <w:t>www.publichealth.hscni.net/publications</w:t>
        </w:r>
      </w:hyperlink>
    </w:p>
    <w:p w:rsidR="00EC668F" w:rsidRPr="00E30CEB" w:rsidRDefault="00EC668F" w:rsidP="00CD3993">
      <w:pPr>
        <w:pStyle w:val="Pa1"/>
        <w:spacing w:after="100"/>
        <w:rPr>
          <w:rFonts w:ascii="Arial" w:hAnsi="Arial" w:cs="Arial"/>
          <w:highlight w:val="yellow"/>
        </w:rPr>
      </w:pPr>
    </w:p>
    <w:p w:rsidR="00EC668F" w:rsidRPr="00536946" w:rsidRDefault="00EC668F" w:rsidP="00C63E95">
      <w:pPr>
        <w:pStyle w:val="Pa1"/>
        <w:numPr>
          <w:ilvl w:val="0"/>
          <w:numId w:val="7"/>
        </w:numPr>
        <w:spacing w:after="100"/>
        <w:rPr>
          <w:rFonts w:ascii="Arial" w:hAnsi="Arial" w:cs="Arial"/>
          <w:color w:val="000000"/>
        </w:rPr>
      </w:pPr>
      <w:r w:rsidRPr="00536946">
        <w:rPr>
          <w:rFonts w:ascii="Arial" w:hAnsi="Arial" w:cs="Arial"/>
          <w:b/>
          <w:bCs/>
          <w:color w:val="000000"/>
        </w:rPr>
        <w:t xml:space="preserve">Staff support </w:t>
      </w:r>
    </w:p>
    <w:p w:rsidR="00EC668F" w:rsidRPr="00536946" w:rsidRDefault="00EC668F" w:rsidP="00C63E95">
      <w:pPr>
        <w:pStyle w:val="Pa1"/>
        <w:spacing w:after="100"/>
        <w:ind w:left="720"/>
        <w:rPr>
          <w:rFonts w:ascii="Arial" w:hAnsi="Arial" w:cs="Arial"/>
        </w:rPr>
      </w:pPr>
      <w:r w:rsidRPr="00536946">
        <w:rPr>
          <w:rFonts w:ascii="Arial" w:hAnsi="Arial" w:cs="Arial"/>
          <w:color w:val="000000"/>
        </w:rPr>
        <w:t xml:space="preserve">Line managers and Human Resources departments are responsible for alerting pregnant and breastfeeding employees to the Policy on Supporting Breast Feeding Employees and for negotiating breaks and practices that will help facilitate each employee’s infant feeding goals. It is expected that line managers and work colleagues will assist in providing a supportive and understanding approach to facilitating breastfeeding employees. </w:t>
      </w:r>
    </w:p>
    <w:p w:rsidR="00EC668F" w:rsidRPr="00E30CEB" w:rsidRDefault="00EC668F" w:rsidP="00C63E95">
      <w:pPr>
        <w:pStyle w:val="Default"/>
        <w:ind w:left="360"/>
        <w:rPr>
          <w:rFonts w:ascii="Arial" w:hAnsi="Arial" w:cs="Arial"/>
          <w:highlight w:val="yellow"/>
        </w:rPr>
      </w:pPr>
    </w:p>
    <w:p w:rsidR="00EC668F" w:rsidRPr="002246FA" w:rsidRDefault="00EC668F" w:rsidP="00CD3993">
      <w:pPr>
        <w:pStyle w:val="Pa1"/>
        <w:spacing w:after="100"/>
        <w:ind w:left="717"/>
        <w:rPr>
          <w:rStyle w:val="A1"/>
          <w:rFonts w:ascii="Arial" w:hAnsi="Arial" w:cs="Arial"/>
        </w:rPr>
      </w:pPr>
      <w:r w:rsidRPr="002246FA">
        <w:rPr>
          <w:rStyle w:val="A1"/>
          <w:rFonts w:ascii="Arial" w:hAnsi="Arial" w:cs="Arial"/>
        </w:rPr>
        <w:t>Employee’s responsibilities</w:t>
      </w:r>
    </w:p>
    <w:p w:rsidR="00EC668F" w:rsidRPr="002246FA" w:rsidRDefault="00EC668F" w:rsidP="00C63E95">
      <w:pPr>
        <w:pStyle w:val="Default"/>
        <w:numPr>
          <w:ilvl w:val="0"/>
          <w:numId w:val="7"/>
        </w:numPr>
        <w:spacing w:after="100"/>
        <w:ind w:left="717" w:hanging="357"/>
        <w:rPr>
          <w:rFonts w:ascii="Arial" w:hAnsi="Arial" w:cs="Arial"/>
        </w:rPr>
      </w:pPr>
      <w:r w:rsidRPr="002246FA">
        <w:rPr>
          <w:rFonts w:ascii="Arial" w:hAnsi="Arial" w:cs="Arial"/>
          <w:b/>
          <w:bCs/>
        </w:rPr>
        <w:t xml:space="preserve">Breastfeeding equipment </w:t>
      </w:r>
    </w:p>
    <w:p w:rsidR="00EC668F" w:rsidRPr="00E30CEB" w:rsidRDefault="00EC668F" w:rsidP="00C63E95">
      <w:pPr>
        <w:pStyle w:val="Default"/>
        <w:ind w:left="720"/>
        <w:rPr>
          <w:rFonts w:ascii="Arial" w:hAnsi="Arial" w:cs="Arial"/>
          <w:highlight w:val="yellow"/>
        </w:rPr>
      </w:pPr>
      <w:r w:rsidRPr="002246FA">
        <w:rPr>
          <w:rFonts w:ascii="Arial" w:hAnsi="Arial" w:cs="Arial"/>
        </w:rPr>
        <w:t xml:space="preserve">Employees are responsible for leaving the designated milk expression area clean and tidy for the next user. Each breastfeeding employee is responsible for purchasing and maintaining all her own breast pump equipment. Cleaning of breast equipment should be undertaken as recommended in the Public Health Agency booklet “Promoting Breastfeeding for Mothers Returning to </w:t>
      </w:r>
      <w:r w:rsidRPr="002246FA">
        <w:rPr>
          <w:rFonts w:ascii="Arial" w:hAnsi="Arial" w:cs="Arial"/>
        </w:rPr>
        <w:lastRenderedPageBreak/>
        <w:t>Work and in accordance with manufacturer’s instructions.</w:t>
      </w:r>
      <w:r w:rsidR="002246FA" w:rsidRPr="002246FA">
        <w:t xml:space="preserve"> </w:t>
      </w:r>
      <w:hyperlink r:id="rId14" w:history="1">
        <w:r w:rsidR="00A867B1" w:rsidRPr="00A867B1">
          <w:rPr>
            <w:rStyle w:val="Hyperlink"/>
            <w:rFonts w:ascii="Arial" w:hAnsi="Arial" w:cs="Arial"/>
          </w:rPr>
          <w:t>Accommodating breastfeeding employees in the workplace</w:t>
        </w:r>
      </w:hyperlink>
    </w:p>
    <w:p w:rsidR="00EC668F" w:rsidRPr="00E30CEB" w:rsidRDefault="00EC668F" w:rsidP="00C63E95">
      <w:pPr>
        <w:pStyle w:val="Default"/>
        <w:ind w:left="720"/>
        <w:rPr>
          <w:rFonts w:ascii="Arial" w:hAnsi="Arial" w:cs="Arial"/>
          <w:highlight w:val="yellow"/>
        </w:rPr>
      </w:pPr>
    </w:p>
    <w:p w:rsidR="00EC668F" w:rsidRPr="002246FA" w:rsidRDefault="00EC668F" w:rsidP="00C63E95">
      <w:pPr>
        <w:pStyle w:val="Pa1"/>
        <w:numPr>
          <w:ilvl w:val="0"/>
          <w:numId w:val="7"/>
        </w:numPr>
        <w:spacing w:after="100"/>
        <w:rPr>
          <w:rFonts w:ascii="Arial" w:hAnsi="Arial" w:cs="Arial"/>
          <w:color w:val="000000"/>
          <w:sz w:val="28"/>
        </w:rPr>
      </w:pPr>
      <w:r w:rsidRPr="002246FA">
        <w:rPr>
          <w:rFonts w:ascii="Arial" w:hAnsi="Arial" w:cs="Arial"/>
          <w:b/>
          <w:bCs/>
          <w:color w:val="000000"/>
        </w:rPr>
        <w:t xml:space="preserve">Communication with supervisors </w:t>
      </w:r>
    </w:p>
    <w:p w:rsidR="00EC668F" w:rsidRPr="002246FA" w:rsidRDefault="00EC668F" w:rsidP="00C63E95">
      <w:pPr>
        <w:pStyle w:val="Pa1"/>
        <w:spacing w:after="100"/>
        <w:ind w:left="720"/>
        <w:rPr>
          <w:rFonts w:ascii="Arial" w:hAnsi="Arial" w:cs="Arial"/>
          <w:color w:val="000000"/>
        </w:rPr>
      </w:pPr>
      <w:r w:rsidRPr="002246FA">
        <w:rPr>
          <w:rFonts w:ascii="Arial" w:hAnsi="Arial" w:cs="Arial"/>
          <w:color w:val="000000"/>
        </w:rPr>
        <w:t>Employees who wish to breastfeed or express milk after their return to work shall keep supervisors informed of their needs so that appropriate accommodations can be made to satisfy the needs of both the employee and the workplace.</w:t>
      </w:r>
    </w:p>
    <w:p w:rsidR="00EC668F" w:rsidRPr="002246FA" w:rsidRDefault="00EC668F" w:rsidP="00C63E95">
      <w:pPr>
        <w:pStyle w:val="Default"/>
        <w:ind w:left="360"/>
        <w:rPr>
          <w:rFonts w:ascii="Arial" w:hAnsi="Arial" w:cs="Arial"/>
        </w:rPr>
      </w:pPr>
    </w:p>
    <w:p w:rsidR="00EC668F" w:rsidRPr="002246FA" w:rsidRDefault="00EC668F" w:rsidP="00C63E95">
      <w:pPr>
        <w:pStyle w:val="Default"/>
        <w:numPr>
          <w:ilvl w:val="0"/>
          <w:numId w:val="7"/>
        </w:numPr>
        <w:spacing w:after="100"/>
        <w:ind w:left="717" w:hanging="357"/>
        <w:rPr>
          <w:rFonts w:ascii="Arial" w:hAnsi="Arial" w:cs="Arial"/>
        </w:rPr>
      </w:pPr>
      <w:r w:rsidRPr="002246FA">
        <w:rPr>
          <w:rFonts w:ascii="Arial" w:hAnsi="Arial" w:cs="Arial"/>
          <w:b/>
          <w:bCs/>
        </w:rPr>
        <w:t xml:space="preserve">Milk storage </w:t>
      </w:r>
    </w:p>
    <w:p w:rsidR="00A867B1" w:rsidRDefault="00EC668F" w:rsidP="00C63E95">
      <w:pPr>
        <w:pStyle w:val="Default"/>
        <w:ind w:left="720"/>
      </w:pPr>
      <w:r w:rsidRPr="002246FA">
        <w:rPr>
          <w:rFonts w:ascii="Arial" w:hAnsi="Arial" w:cs="Arial"/>
        </w:rPr>
        <w:t>Employees should label all milk expressed with her name and the date collected so that it is not inadvertently confused with another employee’s milk. Each employee is responsible for proper storage and transportation of her own milk. It is recommended that personal cool bags are used including within a designated refrigerator if this is available. If a refrigerator is not available breastmilk can be stored at room temperature or in a cool bag for 6 hours. Storage of milk should be undertaken as recommended in the Public Health Agency booklet “Promoting Breastfeeding for Mothers Returning to Work.”</w:t>
      </w:r>
      <w:r w:rsidR="002246FA">
        <w:rPr>
          <w:rFonts w:ascii="Arial" w:hAnsi="Arial" w:cs="Arial"/>
        </w:rPr>
        <w:t xml:space="preserve"> </w:t>
      </w:r>
    </w:p>
    <w:p w:rsidR="00A867B1" w:rsidRPr="00A867B1" w:rsidRDefault="00A867B1" w:rsidP="00C63E95">
      <w:pPr>
        <w:pStyle w:val="Default"/>
        <w:ind w:left="720"/>
        <w:rPr>
          <w:rStyle w:val="Hyperlink"/>
          <w:rFonts w:ascii="Arial" w:hAnsi="Arial" w:cs="Arial"/>
        </w:rPr>
      </w:pPr>
      <w:r>
        <w:rPr>
          <w:rFonts w:ascii="Arial" w:hAnsi="Arial" w:cs="Arial"/>
        </w:rPr>
        <w:fldChar w:fldCharType="begin"/>
      </w:r>
      <w:r>
        <w:rPr>
          <w:rFonts w:ascii="Arial" w:hAnsi="Arial" w:cs="Arial"/>
        </w:rPr>
        <w:instrText xml:space="preserve"> HYPERLINK "http://www.publichealth.hscni.net/publications/promoting-breastfeeding-mothers-returning-work-guide-employers-1" </w:instrText>
      </w:r>
      <w:r>
        <w:rPr>
          <w:rFonts w:ascii="Arial" w:hAnsi="Arial" w:cs="Arial"/>
        </w:rPr>
        <w:fldChar w:fldCharType="separate"/>
      </w:r>
      <w:r w:rsidRPr="00A867B1">
        <w:rPr>
          <w:rStyle w:val="Hyperlink"/>
          <w:rFonts w:ascii="Arial" w:hAnsi="Arial" w:cs="Arial"/>
        </w:rPr>
        <w:t>Promoting breastfeeding for mothers returning to work: a guide for employers</w:t>
      </w:r>
    </w:p>
    <w:p w:rsidR="00EC668F" w:rsidRPr="00E30CEB" w:rsidRDefault="00A867B1" w:rsidP="00C63E95">
      <w:pPr>
        <w:pStyle w:val="Default"/>
        <w:ind w:left="720"/>
        <w:rPr>
          <w:rFonts w:ascii="Arial" w:hAnsi="Arial" w:cs="Arial"/>
          <w:highlight w:val="yellow"/>
        </w:rPr>
      </w:pPr>
      <w:r>
        <w:rPr>
          <w:rFonts w:ascii="Arial" w:hAnsi="Arial" w:cs="Arial"/>
        </w:rPr>
        <w:fldChar w:fldCharType="end"/>
      </w:r>
    </w:p>
    <w:p w:rsidR="00EC668F" w:rsidRPr="002246FA" w:rsidRDefault="00EC668F" w:rsidP="00C63E95">
      <w:pPr>
        <w:pStyle w:val="Default"/>
        <w:numPr>
          <w:ilvl w:val="0"/>
          <w:numId w:val="7"/>
        </w:numPr>
        <w:spacing w:after="100"/>
        <w:ind w:left="717" w:hanging="357"/>
        <w:rPr>
          <w:rFonts w:ascii="Arial" w:hAnsi="Arial" w:cs="Arial"/>
        </w:rPr>
      </w:pPr>
      <w:r w:rsidRPr="002246FA">
        <w:rPr>
          <w:rFonts w:ascii="Arial" w:hAnsi="Arial" w:cs="Arial"/>
          <w:b/>
          <w:bCs/>
        </w:rPr>
        <w:t>Use of break times to express milk</w:t>
      </w:r>
    </w:p>
    <w:p w:rsidR="00EC668F" w:rsidRPr="004226BE" w:rsidRDefault="00EC668F" w:rsidP="00C63E95">
      <w:pPr>
        <w:pStyle w:val="Default"/>
        <w:ind w:left="786" w:hanging="426"/>
        <w:rPr>
          <w:rFonts w:ascii="Arial" w:hAnsi="Arial" w:cs="Arial"/>
        </w:rPr>
      </w:pPr>
      <w:r w:rsidRPr="002246FA">
        <w:rPr>
          <w:rFonts w:ascii="Arial" w:hAnsi="Arial" w:cs="Arial"/>
          <w:bCs/>
        </w:rPr>
        <w:t xml:space="preserve"> </w:t>
      </w:r>
      <w:r w:rsidRPr="002246FA">
        <w:rPr>
          <w:rFonts w:ascii="Arial" w:hAnsi="Arial" w:cs="Arial"/>
          <w:bCs/>
        </w:rPr>
        <w:tab/>
      </w:r>
      <w:r w:rsidRPr="002246FA">
        <w:rPr>
          <w:rFonts w:ascii="Arial" w:hAnsi="Arial" w:cs="Arial"/>
        </w:rPr>
        <w:t>If more than one breastfeeding employee needs to use the designated expressing</w:t>
      </w:r>
      <w:r w:rsidR="002246FA" w:rsidRPr="002246FA">
        <w:rPr>
          <w:rFonts w:ascii="Arial" w:hAnsi="Arial" w:cs="Arial"/>
        </w:rPr>
        <w:t xml:space="preserve"> area</w:t>
      </w:r>
      <w:r w:rsidRPr="002246FA">
        <w:rPr>
          <w:rFonts w:ascii="Arial" w:hAnsi="Arial" w:cs="Arial"/>
        </w:rPr>
        <w:t>, employees can use a sign-in log provided in the room to negotiate milk expression times that are most convenient or best meet their needs.</w:t>
      </w:r>
    </w:p>
    <w:p w:rsidR="00FE4D27" w:rsidRPr="00CE28ED" w:rsidRDefault="00FE4D27" w:rsidP="00CE28ED">
      <w:pPr>
        <w:ind w:left="1080"/>
        <w:rPr>
          <w:rFonts w:eastAsia="Calibri" w:cs="Arial"/>
          <w:szCs w:val="24"/>
        </w:rPr>
      </w:pPr>
    </w:p>
    <w:p w:rsidR="00FE4D27" w:rsidRPr="00E74B3C" w:rsidRDefault="00C907EF" w:rsidP="00FE4D27">
      <w:pPr>
        <w:ind w:right="-188"/>
        <w:rPr>
          <w:rFonts w:cs="Arial"/>
          <w:b/>
          <w:szCs w:val="24"/>
        </w:rPr>
      </w:pPr>
      <w:r>
        <w:rPr>
          <w:rFonts w:eastAsia="Calibri" w:cs="Arial"/>
          <w:b/>
          <w:szCs w:val="24"/>
        </w:rPr>
        <w:t>6.0</w:t>
      </w:r>
      <w:r w:rsidR="00FE4D27" w:rsidRPr="00E74B3C">
        <w:rPr>
          <w:rFonts w:eastAsia="Calibri" w:cs="Arial"/>
          <w:szCs w:val="24"/>
        </w:rPr>
        <w:tab/>
      </w:r>
      <w:r w:rsidR="00FE4D27" w:rsidRPr="00E74B3C">
        <w:rPr>
          <w:rFonts w:cs="Arial"/>
          <w:b/>
          <w:szCs w:val="24"/>
        </w:rPr>
        <w:t>Dissemination</w:t>
      </w:r>
    </w:p>
    <w:p w:rsidR="00796EE1" w:rsidRDefault="00796EE1" w:rsidP="00FE4D27">
      <w:pPr>
        <w:ind w:left="709" w:right="-188" w:firstLine="11"/>
        <w:rPr>
          <w:rFonts w:cs="Arial"/>
          <w:szCs w:val="24"/>
        </w:rPr>
      </w:pPr>
    </w:p>
    <w:p w:rsidR="00796EE1" w:rsidRDefault="00796EE1" w:rsidP="00796EE1">
      <w:pPr>
        <w:ind w:left="709" w:firstLine="11"/>
        <w:rPr>
          <w:szCs w:val="24"/>
        </w:rPr>
      </w:pPr>
      <w:r w:rsidRPr="002246FA">
        <w:rPr>
          <w:szCs w:val="24"/>
        </w:rPr>
        <w:t>This polic</w:t>
      </w:r>
      <w:r w:rsidR="002246FA">
        <w:rPr>
          <w:szCs w:val="24"/>
        </w:rPr>
        <w:t>y will be available on the LOOP</w:t>
      </w:r>
      <w:r w:rsidRPr="002246FA">
        <w:rPr>
          <w:szCs w:val="24"/>
        </w:rPr>
        <w:t xml:space="preserve"> to all current employees. It will be included as part of the new employee induction training and on application for maternity leave.</w:t>
      </w:r>
    </w:p>
    <w:p w:rsidR="00F15CF8" w:rsidRPr="00FE49D1" w:rsidRDefault="00F15CF8" w:rsidP="00796EE1">
      <w:pPr>
        <w:ind w:left="709" w:firstLine="11"/>
        <w:rPr>
          <w:szCs w:val="24"/>
        </w:rPr>
      </w:pPr>
    </w:p>
    <w:p w:rsidR="00F15CF8" w:rsidRDefault="00F15CF8" w:rsidP="00F15CF8">
      <w:pPr>
        <w:ind w:left="720"/>
        <w:rPr>
          <w:szCs w:val="24"/>
        </w:rPr>
      </w:pPr>
      <w:r>
        <w:rPr>
          <w:szCs w:val="24"/>
        </w:rPr>
        <w:t>The policy, once ratified will be cascaded down from Chief Executive through the directorates so all staff will be notified.</w:t>
      </w:r>
    </w:p>
    <w:p w:rsidR="00FE4D27" w:rsidRPr="00E74B3C" w:rsidRDefault="00FE4D27" w:rsidP="00FE4D27">
      <w:pPr>
        <w:ind w:right="-188"/>
        <w:rPr>
          <w:rFonts w:cs="Arial"/>
          <w:b/>
          <w:szCs w:val="24"/>
        </w:rPr>
      </w:pPr>
    </w:p>
    <w:p w:rsidR="00FE4D27" w:rsidRPr="00E74B3C" w:rsidRDefault="00C907EF" w:rsidP="00FE4D27">
      <w:pPr>
        <w:ind w:right="-188"/>
        <w:rPr>
          <w:rFonts w:cs="Arial"/>
          <w:b/>
          <w:szCs w:val="24"/>
        </w:rPr>
      </w:pPr>
      <w:r>
        <w:rPr>
          <w:rFonts w:cs="Arial"/>
          <w:b/>
          <w:szCs w:val="24"/>
        </w:rPr>
        <w:t>7.0</w:t>
      </w:r>
      <w:r w:rsidR="00FE4D27" w:rsidRPr="00E74B3C">
        <w:rPr>
          <w:rFonts w:cs="Arial"/>
          <w:b/>
          <w:szCs w:val="24"/>
        </w:rPr>
        <w:tab/>
        <w:t>Resources</w:t>
      </w:r>
    </w:p>
    <w:p w:rsidR="00F15CF8" w:rsidRDefault="00F15CF8" w:rsidP="00796EE1">
      <w:pPr>
        <w:ind w:left="720"/>
        <w:rPr>
          <w:szCs w:val="24"/>
        </w:rPr>
      </w:pPr>
    </w:p>
    <w:p w:rsidR="00796EE1" w:rsidRDefault="00796EE1" w:rsidP="00796EE1">
      <w:pPr>
        <w:ind w:left="720"/>
        <w:rPr>
          <w:szCs w:val="24"/>
        </w:rPr>
      </w:pPr>
      <w:r w:rsidRPr="002246FA">
        <w:rPr>
          <w:szCs w:val="24"/>
        </w:rPr>
        <w:t>Training on the policy will be provided via information and awareness sessions and mandatory equality training.</w:t>
      </w:r>
    </w:p>
    <w:p w:rsidR="00F15CF8" w:rsidRDefault="00F15CF8" w:rsidP="00796EE1">
      <w:pPr>
        <w:ind w:left="720"/>
        <w:rPr>
          <w:szCs w:val="24"/>
        </w:rPr>
      </w:pPr>
    </w:p>
    <w:p w:rsidR="00F15CF8" w:rsidRDefault="00F15CF8" w:rsidP="00796EE1">
      <w:pPr>
        <w:ind w:left="720"/>
        <w:rPr>
          <w:szCs w:val="24"/>
        </w:rPr>
      </w:pPr>
      <w:r>
        <w:rPr>
          <w:szCs w:val="24"/>
        </w:rPr>
        <w:t>This policy will be included in the Employee Support Pack supplied through HR for all Trust employee expectant mothers prior to Maternity Leave.</w:t>
      </w:r>
    </w:p>
    <w:p w:rsidR="00E74B3C" w:rsidRPr="00E74B3C" w:rsidRDefault="00E74B3C" w:rsidP="00E74B3C">
      <w:pPr>
        <w:ind w:right="-188"/>
        <w:rPr>
          <w:rFonts w:cs="Arial"/>
          <w:szCs w:val="24"/>
        </w:rPr>
      </w:pPr>
    </w:p>
    <w:p w:rsidR="00FE4D27" w:rsidRPr="00E74B3C" w:rsidRDefault="00C907EF" w:rsidP="00FE4D27">
      <w:pPr>
        <w:ind w:right="-188"/>
        <w:rPr>
          <w:rFonts w:cs="Arial"/>
          <w:b/>
          <w:szCs w:val="24"/>
        </w:rPr>
      </w:pPr>
      <w:r>
        <w:rPr>
          <w:rFonts w:cs="Arial"/>
          <w:b/>
          <w:szCs w:val="24"/>
        </w:rPr>
        <w:t>8.0</w:t>
      </w:r>
      <w:r w:rsidR="00FE4D27" w:rsidRPr="00E74B3C">
        <w:rPr>
          <w:rFonts w:cs="Arial"/>
          <w:b/>
          <w:szCs w:val="24"/>
        </w:rPr>
        <w:tab/>
        <w:t>Exceptions</w:t>
      </w:r>
    </w:p>
    <w:p w:rsidR="00796EE1" w:rsidRPr="00E74B3C" w:rsidRDefault="00796EE1" w:rsidP="00FE4D27">
      <w:pPr>
        <w:ind w:left="720" w:right="-188"/>
        <w:rPr>
          <w:rFonts w:cs="Arial"/>
          <w:bCs/>
          <w:szCs w:val="24"/>
        </w:rPr>
      </w:pPr>
    </w:p>
    <w:p w:rsidR="00796EE1" w:rsidRPr="00615B90" w:rsidRDefault="00796EE1" w:rsidP="00796EE1">
      <w:pPr>
        <w:ind w:left="720"/>
        <w:rPr>
          <w:bCs/>
          <w:szCs w:val="24"/>
        </w:rPr>
      </w:pPr>
      <w:r w:rsidRPr="00F15CF8">
        <w:rPr>
          <w:bCs/>
          <w:szCs w:val="24"/>
        </w:rPr>
        <w:t>Not applicable</w:t>
      </w:r>
    </w:p>
    <w:p w:rsidR="00FE4D27" w:rsidRDefault="00FE4D27" w:rsidP="00FE4D27">
      <w:pPr>
        <w:pStyle w:val="NoSpacing"/>
        <w:rPr>
          <w:rFonts w:eastAsia="Calibri" w:cs="Arial"/>
          <w:szCs w:val="24"/>
        </w:rPr>
      </w:pPr>
    </w:p>
    <w:p w:rsidR="00CD3993" w:rsidRDefault="00CD3993" w:rsidP="00FE4D27">
      <w:pPr>
        <w:pStyle w:val="NoSpacing"/>
        <w:rPr>
          <w:rFonts w:eastAsia="Calibri" w:cs="Arial"/>
          <w:szCs w:val="24"/>
        </w:rPr>
      </w:pPr>
    </w:p>
    <w:p w:rsidR="00CD3993" w:rsidRDefault="00CD3993" w:rsidP="00FE4D27">
      <w:pPr>
        <w:pStyle w:val="NoSpacing"/>
        <w:rPr>
          <w:rFonts w:eastAsia="Calibri" w:cs="Arial"/>
          <w:szCs w:val="24"/>
        </w:rPr>
      </w:pPr>
    </w:p>
    <w:p w:rsidR="00CD3993" w:rsidRPr="00E74B3C" w:rsidRDefault="00CD3993" w:rsidP="00FE4D27">
      <w:pPr>
        <w:pStyle w:val="NoSpacing"/>
        <w:rPr>
          <w:rFonts w:eastAsia="Calibri" w:cs="Arial"/>
          <w:szCs w:val="24"/>
        </w:rPr>
      </w:pPr>
    </w:p>
    <w:p w:rsidR="00FE4D27" w:rsidRPr="00E74B3C" w:rsidRDefault="00FE4D27" w:rsidP="00FE4D27">
      <w:pPr>
        <w:pStyle w:val="NoSpacing"/>
        <w:rPr>
          <w:rFonts w:eastAsia="Calibri" w:cs="Arial"/>
          <w:szCs w:val="24"/>
        </w:rPr>
      </w:pPr>
    </w:p>
    <w:p w:rsidR="00FE4D27" w:rsidRPr="00E74B3C" w:rsidRDefault="00C907EF" w:rsidP="00FE4D27">
      <w:pPr>
        <w:pStyle w:val="NoSpacing"/>
        <w:rPr>
          <w:rFonts w:eastAsia="Calibri" w:cs="Arial"/>
          <w:b/>
          <w:szCs w:val="24"/>
          <w:u w:val="single"/>
        </w:rPr>
      </w:pPr>
      <w:r>
        <w:rPr>
          <w:rFonts w:eastAsia="Calibri" w:cs="Arial"/>
          <w:b/>
          <w:szCs w:val="24"/>
        </w:rPr>
        <w:t>9.0</w:t>
      </w:r>
      <w:r w:rsidR="00FE4D27" w:rsidRPr="00E74B3C">
        <w:rPr>
          <w:rFonts w:eastAsia="Calibri" w:cs="Arial"/>
          <w:szCs w:val="24"/>
        </w:rPr>
        <w:tab/>
      </w:r>
      <w:r w:rsidR="00FE4D27" w:rsidRPr="00E74B3C">
        <w:rPr>
          <w:rFonts w:eastAsia="Calibri" w:cs="Arial"/>
          <w:b/>
          <w:szCs w:val="24"/>
          <w:u w:val="single"/>
        </w:rPr>
        <w:t>MONITORING AND REVIEW</w:t>
      </w:r>
    </w:p>
    <w:p w:rsidR="00796EE1" w:rsidRDefault="00796EE1" w:rsidP="00FE4D27">
      <w:pPr>
        <w:ind w:left="720" w:right="-188"/>
        <w:rPr>
          <w:rFonts w:cs="Arial"/>
          <w:szCs w:val="24"/>
        </w:rPr>
      </w:pPr>
    </w:p>
    <w:p w:rsidR="00796EE1" w:rsidRDefault="00796EE1" w:rsidP="00796EE1">
      <w:pPr>
        <w:ind w:left="720"/>
        <w:rPr>
          <w:szCs w:val="24"/>
        </w:rPr>
      </w:pPr>
      <w:r w:rsidRPr="003A2C56">
        <w:rPr>
          <w:szCs w:val="24"/>
        </w:rPr>
        <w:t>The policy has been developed in light of good practice guidelines from the Health and Safety Executive for Northern Ireland (HSE) and recognises the value of breastfeeding for mothers and babies.</w:t>
      </w:r>
    </w:p>
    <w:p w:rsidR="00796EE1" w:rsidRDefault="00796EE1" w:rsidP="00FE4D27">
      <w:pPr>
        <w:ind w:left="720" w:right="-188"/>
        <w:rPr>
          <w:rFonts w:cs="Arial"/>
          <w:szCs w:val="24"/>
        </w:rPr>
      </w:pPr>
    </w:p>
    <w:p w:rsidR="00F15CF8" w:rsidRPr="00E74B3C" w:rsidRDefault="00F15CF8" w:rsidP="00FE4D27">
      <w:pPr>
        <w:ind w:left="720" w:right="-188"/>
        <w:rPr>
          <w:rFonts w:cs="Arial"/>
          <w:szCs w:val="24"/>
        </w:rPr>
      </w:pPr>
      <w:r>
        <w:rPr>
          <w:rFonts w:cs="Arial"/>
          <w:szCs w:val="24"/>
        </w:rPr>
        <w:t xml:space="preserve">Monitoring will be managed within each directorate </w:t>
      </w:r>
      <w:r w:rsidR="003A2C56">
        <w:rPr>
          <w:rFonts w:cs="Arial"/>
          <w:szCs w:val="24"/>
        </w:rPr>
        <w:t xml:space="preserve">in accordance with present reporting mechanisms. </w:t>
      </w:r>
    </w:p>
    <w:p w:rsidR="00FE4D27" w:rsidRPr="00E74B3C" w:rsidRDefault="00FE4D27" w:rsidP="00FE4D27">
      <w:pPr>
        <w:pStyle w:val="NoSpacing"/>
        <w:rPr>
          <w:rFonts w:eastAsia="Calibri" w:cs="Arial"/>
          <w:szCs w:val="24"/>
        </w:rPr>
      </w:pPr>
    </w:p>
    <w:p w:rsidR="00FE4D27" w:rsidRPr="00E74B3C" w:rsidRDefault="00FE4D27" w:rsidP="00FE4D27">
      <w:pPr>
        <w:pStyle w:val="NoSpacing"/>
        <w:rPr>
          <w:rFonts w:eastAsia="Calibri" w:cs="Arial"/>
          <w:szCs w:val="24"/>
        </w:rPr>
      </w:pPr>
    </w:p>
    <w:p w:rsidR="00FE4D27" w:rsidRPr="00E74B3C" w:rsidRDefault="00C907EF" w:rsidP="00FE4D27">
      <w:pPr>
        <w:pStyle w:val="NoSpacing"/>
        <w:rPr>
          <w:rFonts w:eastAsia="Calibri" w:cs="Arial"/>
          <w:b/>
          <w:szCs w:val="24"/>
          <w:u w:val="single"/>
        </w:rPr>
      </w:pPr>
      <w:r>
        <w:rPr>
          <w:rFonts w:eastAsia="Calibri" w:cs="Arial"/>
          <w:b/>
          <w:szCs w:val="24"/>
        </w:rPr>
        <w:t>10.0</w:t>
      </w:r>
      <w:r w:rsidR="00FE4D27" w:rsidRPr="00E74B3C">
        <w:rPr>
          <w:rFonts w:eastAsia="Calibri" w:cs="Arial"/>
          <w:b/>
          <w:szCs w:val="24"/>
        </w:rPr>
        <w:tab/>
      </w:r>
      <w:r w:rsidR="00FE4D27" w:rsidRPr="00E74B3C">
        <w:rPr>
          <w:rFonts w:eastAsia="Calibri" w:cs="Arial"/>
          <w:b/>
          <w:szCs w:val="24"/>
          <w:u w:val="single"/>
        </w:rPr>
        <w:t>EVIDENCE BASE/REFERENCES</w:t>
      </w:r>
    </w:p>
    <w:p w:rsidR="00FE4D27" w:rsidRPr="00E74B3C" w:rsidRDefault="00FE4D27" w:rsidP="00FE4D27">
      <w:pPr>
        <w:pStyle w:val="NoSpacing"/>
        <w:rPr>
          <w:rFonts w:eastAsia="Calibri" w:cs="Arial"/>
          <w:szCs w:val="24"/>
          <w:u w:val="single"/>
        </w:rPr>
      </w:pPr>
    </w:p>
    <w:p w:rsidR="00FE4D27" w:rsidRDefault="00FE4D27" w:rsidP="00FE4D27">
      <w:pPr>
        <w:pStyle w:val="NoSpacing"/>
        <w:ind w:left="720"/>
        <w:rPr>
          <w:rFonts w:eastAsiaTheme="minorHAnsi" w:cs="Arial"/>
          <w:szCs w:val="24"/>
        </w:rPr>
      </w:pPr>
      <w:r w:rsidRPr="00E74B3C">
        <w:rPr>
          <w:rFonts w:eastAsia="Calibri" w:cs="Arial"/>
          <w:szCs w:val="24"/>
        </w:rPr>
        <w:t>A brief summary of the evidence base and list of the references used, including relevant external guidance.</w:t>
      </w:r>
      <w:r w:rsidRPr="00E74B3C">
        <w:rPr>
          <w:rFonts w:cs="Arial"/>
          <w:szCs w:val="24"/>
        </w:rPr>
        <w:t xml:space="preserve"> </w:t>
      </w:r>
      <w:r w:rsidRPr="00E74B3C">
        <w:rPr>
          <w:rFonts w:eastAsia="Calibri" w:cs="Arial"/>
          <w:szCs w:val="24"/>
        </w:rPr>
        <w:t>Procedures and protocols must be put in Appendices at the end of the document.</w:t>
      </w:r>
      <w:r w:rsidRPr="00E74B3C">
        <w:rPr>
          <w:rFonts w:eastAsiaTheme="minorHAnsi" w:cs="Arial"/>
          <w:szCs w:val="24"/>
        </w:rPr>
        <w:t xml:space="preserve"> Check all web links used are still operational at time of policy finalisation.</w:t>
      </w:r>
    </w:p>
    <w:p w:rsidR="00796EE1" w:rsidRDefault="00796EE1" w:rsidP="00FE4D27">
      <w:pPr>
        <w:pStyle w:val="NoSpacing"/>
        <w:ind w:left="720"/>
        <w:rPr>
          <w:rFonts w:cs="Arial"/>
          <w:szCs w:val="24"/>
        </w:rPr>
      </w:pPr>
    </w:p>
    <w:p w:rsidR="00796EE1" w:rsidRPr="003A2C56" w:rsidRDefault="00796EE1" w:rsidP="00796EE1">
      <w:pPr>
        <w:numPr>
          <w:ilvl w:val="0"/>
          <w:numId w:val="8"/>
        </w:numPr>
        <w:ind w:left="1134" w:hanging="425"/>
        <w:rPr>
          <w:rFonts w:cs="Arial"/>
          <w:bCs/>
          <w:szCs w:val="24"/>
        </w:rPr>
      </w:pPr>
      <w:r w:rsidRPr="003A2C56">
        <w:rPr>
          <w:szCs w:val="24"/>
        </w:rPr>
        <w:t>‘</w:t>
      </w:r>
      <w:r w:rsidRPr="003A2C56">
        <w:rPr>
          <w:rFonts w:cs="Arial"/>
          <w:szCs w:val="24"/>
        </w:rPr>
        <w:t>Breastfeeding - A Great Start: A Strategy for Northern Ireland (2013-23)'.</w:t>
      </w:r>
    </w:p>
    <w:p w:rsidR="00796EE1" w:rsidRPr="00A867B1" w:rsidRDefault="00B430AD" w:rsidP="00CE28ED">
      <w:pPr>
        <w:pStyle w:val="ListParagraph"/>
        <w:ind w:left="1080"/>
        <w:rPr>
          <w:rFonts w:cs="Arial"/>
          <w:bCs/>
          <w:szCs w:val="24"/>
        </w:rPr>
      </w:pPr>
      <w:hyperlink r:id="rId15" w:history="1">
        <w:r w:rsidR="00A867B1" w:rsidRPr="002233AD">
          <w:rPr>
            <w:rStyle w:val="Hyperlink"/>
            <w:rFonts w:cs="Arial"/>
            <w:bCs/>
            <w:szCs w:val="24"/>
          </w:rPr>
          <w:t>Breastfeeding - A Great Start</w:t>
        </w:r>
        <w:r w:rsidR="002233AD" w:rsidRPr="002233AD">
          <w:rPr>
            <w:rStyle w:val="Hyperlink"/>
            <w:rFonts w:cs="Arial"/>
            <w:bCs/>
            <w:szCs w:val="24"/>
          </w:rPr>
          <w:t xml:space="preserve"> - </w:t>
        </w:r>
        <w:r w:rsidR="00A867B1" w:rsidRPr="002233AD">
          <w:rPr>
            <w:rStyle w:val="Hyperlink"/>
            <w:rFonts w:cs="Arial"/>
            <w:bCs/>
            <w:szCs w:val="24"/>
          </w:rPr>
          <w:t>A Strategy for Northern Ireland 2013-2023</w:t>
        </w:r>
      </w:hyperlink>
      <w:r w:rsidR="002233AD">
        <w:rPr>
          <w:rFonts w:cs="Arial"/>
          <w:bCs/>
          <w:szCs w:val="24"/>
        </w:rPr>
        <w:t>.</w:t>
      </w:r>
    </w:p>
    <w:p w:rsidR="00796EE1" w:rsidRPr="003A2C56" w:rsidRDefault="00796EE1" w:rsidP="00796EE1">
      <w:pPr>
        <w:ind w:left="1134" w:hanging="425"/>
        <w:rPr>
          <w:rFonts w:cs="Arial"/>
          <w:bCs/>
          <w:szCs w:val="24"/>
          <w:highlight w:val="yellow"/>
        </w:rPr>
      </w:pPr>
    </w:p>
    <w:p w:rsidR="003A2C56" w:rsidRPr="00774630" w:rsidRDefault="00796EE1" w:rsidP="00CE28ED">
      <w:pPr>
        <w:numPr>
          <w:ilvl w:val="0"/>
          <w:numId w:val="8"/>
        </w:numPr>
        <w:ind w:left="1080"/>
        <w:rPr>
          <w:rFonts w:cs="Arial"/>
          <w:bCs/>
          <w:szCs w:val="24"/>
          <w:u w:val="single"/>
        </w:rPr>
      </w:pPr>
      <w:r w:rsidRPr="00774630">
        <w:rPr>
          <w:bCs/>
          <w:szCs w:val="24"/>
        </w:rPr>
        <w:t>Health and Safety Executive NI (2014) A Guide for new and expectant mothers who work.</w:t>
      </w:r>
      <w:r w:rsidRPr="003A2C56">
        <w:t xml:space="preserve"> </w:t>
      </w:r>
      <w:hyperlink r:id="rId16" w:history="1">
        <w:r w:rsidR="00774630" w:rsidRPr="00774630">
          <w:rPr>
            <w:rStyle w:val="Hyperlink"/>
            <w:rFonts w:cs="Arial"/>
            <w:bCs/>
            <w:szCs w:val="24"/>
          </w:rPr>
          <w:t>Protecting pregnant workers and new mothers - Guidance for employers</w:t>
        </w:r>
      </w:hyperlink>
    </w:p>
    <w:p w:rsidR="00774630" w:rsidRPr="00774630" w:rsidRDefault="00774630" w:rsidP="00CE28ED">
      <w:pPr>
        <w:pStyle w:val="ListParagraph"/>
        <w:ind w:left="1080"/>
        <w:rPr>
          <w:rFonts w:cs="Arial"/>
          <w:bCs/>
          <w:szCs w:val="24"/>
        </w:rPr>
      </w:pPr>
    </w:p>
    <w:p w:rsidR="003A2C56" w:rsidRDefault="00796EE1" w:rsidP="00CE28ED">
      <w:pPr>
        <w:pStyle w:val="Default"/>
        <w:numPr>
          <w:ilvl w:val="0"/>
          <w:numId w:val="8"/>
        </w:numPr>
        <w:ind w:left="1080"/>
      </w:pPr>
      <w:r w:rsidRPr="003A2C56">
        <w:t xml:space="preserve">Public Health Agency Promoting breastfeeding for mothers returning to work: a guide for employers. </w:t>
      </w:r>
      <w:r w:rsidR="003A2C56">
        <w:t xml:space="preserve">(March 2019) </w:t>
      </w:r>
      <w:hyperlink r:id="rId17" w:history="1">
        <w:r w:rsidR="002233AD" w:rsidRPr="002233AD">
          <w:rPr>
            <w:rStyle w:val="Hyperlink"/>
          </w:rPr>
          <w:t>Promoting breastfeeding for mothers returning to work: a guide for employers</w:t>
        </w:r>
      </w:hyperlink>
    </w:p>
    <w:p w:rsidR="00B025A7" w:rsidRDefault="00B025A7" w:rsidP="00CE28ED">
      <w:pPr>
        <w:pStyle w:val="ListParagraph"/>
        <w:ind w:left="1080"/>
      </w:pPr>
    </w:p>
    <w:p w:rsidR="003A2C56" w:rsidRPr="003A2C56" w:rsidRDefault="00B430AD" w:rsidP="00CE28ED">
      <w:pPr>
        <w:pStyle w:val="Default"/>
        <w:numPr>
          <w:ilvl w:val="0"/>
          <w:numId w:val="8"/>
        </w:numPr>
        <w:ind w:left="1080"/>
      </w:pPr>
      <w:hyperlink r:id="rId18" w:history="1">
        <w:r w:rsidR="00796EE1" w:rsidRPr="00774630">
          <w:rPr>
            <w:rStyle w:val="Hyperlink"/>
            <w:bCs/>
          </w:rPr>
          <w:t>ACAS (2014) Accommodating breastfeeding employees in the workplace.</w:t>
        </w:r>
      </w:hyperlink>
    </w:p>
    <w:p w:rsidR="00774630" w:rsidRDefault="00774630" w:rsidP="00CE28ED">
      <w:pPr>
        <w:pStyle w:val="Default"/>
        <w:ind w:left="1080"/>
      </w:pPr>
    </w:p>
    <w:p w:rsidR="003A2C56" w:rsidRDefault="00B430AD" w:rsidP="00CE28ED">
      <w:pPr>
        <w:numPr>
          <w:ilvl w:val="0"/>
          <w:numId w:val="7"/>
        </w:numPr>
        <w:ind w:left="1080"/>
        <w:rPr>
          <w:bCs/>
          <w:szCs w:val="24"/>
        </w:rPr>
      </w:pPr>
      <w:hyperlink r:id="rId19" w:history="1">
        <w:r w:rsidR="00796EE1" w:rsidRPr="00774630">
          <w:rPr>
            <w:rStyle w:val="Hyperlink"/>
            <w:bCs/>
            <w:szCs w:val="24"/>
          </w:rPr>
          <w:t xml:space="preserve">World Health Organisation – Infant and </w:t>
        </w:r>
        <w:r w:rsidR="00774630" w:rsidRPr="00774630">
          <w:rPr>
            <w:rStyle w:val="Hyperlink"/>
            <w:bCs/>
            <w:szCs w:val="24"/>
          </w:rPr>
          <w:t xml:space="preserve">Young </w:t>
        </w:r>
        <w:r w:rsidR="00796EE1" w:rsidRPr="00774630">
          <w:rPr>
            <w:rStyle w:val="Hyperlink"/>
            <w:bCs/>
            <w:szCs w:val="24"/>
          </w:rPr>
          <w:t>Child Feeding</w:t>
        </w:r>
      </w:hyperlink>
    </w:p>
    <w:p w:rsidR="00796EE1" w:rsidRPr="00E1640D" w:rsidRDefault="00E1640D" w:rsidP="00CE28ED">
      <w:pPr>
        <w:ind w:left="1080"/>
        <w:rPr>
          <w:bCs/>
          <w:szCs w:val="24"/>
        </w:rPr>
      </w:pPr>
      <w:r w:rsidRPr="00E1640D">
        <w:rPr>
          <w:bCs/>
          <w:szCs w:val="24"/>
        </w:rPr>
        <w:t>Accessed</w:t>
      </w:r>
      <w:r w:rsidR="00774630" w:rsidRPr="00E1640D">
        <w:rPr>
          <w:bCs/>
          <w:szCs w:val="24"/>
        </w:rPr>
        <w:t xml:space="preserve"> on 25/10/22.</w:t>
      </w:r>
    </w:p>
    <w:p w:rsidR="00796EE1" w:rsidRPr="00E1640D" w:rsidRDefault="00796EE1" w:rsidP="00796EE1">
      <w:pPr>
        <w:pStyle w:val="NoSpacing"/>
        <w:ind w:left="720"/>
        <w:rPr>
          <w:rFonts w:cs="Arial"/>
          <w:szCs w:val="24"/>
        </w:rPr>
      </w:pPr>
    </w:p>
    <w:p w:rsidR="00EB4976" w:rsidRDefault="00EB4976" w:rsidP="006116A3">
      <w:pPr>
        <w:rPr>
          <w:b/>
          <w:bCs/>
        </w:rPr>
      </w:pPr>
    </w:p>
    <w:p w:rsidR="00EB4976" w:rsidRPr="00EB4976" w:rsidRDefault="00C907EF" w:rsidP="006116A3">
      <w:pPr>
        <w:rPr>
          <w:b/>
          <w:bCs/>
          <w:u w:val="single"/>
        </w:rPr>
      </w:pPr>
      <w:r>
        <w:rPr>
          <w:b/>
          <w:bCs/>
        </w:rPr>
        <w:t>11.</w:t>
      </w:r>
      <w:r w:rsidR="00EB4976">
        <w:rPr>
          <w:b/>
          <w:bCs/>
        </w:rPr>
        <w:t>0</w:t>
      </w:r>
      <w:r w:rsidR="00EB4976">
        <w:rPr>
          <w:b/>
          <w:bCs/>
        </w:rPr>
        <w:tab/>
      </w:r>
      <w:r w:rsidR="00EB4976" w:rsidRPr="00E70AD4">
        <w:rPr>
          <w:b/>
          <w:bCs/>
          <w:u w:val="single"/>
        </w:rPr>
        <w:t>NURSING AND MIDWIFERY STUDENTS</w:t>
      </w:r>
    </w:p>
    <w:p w:rsidR="00EB4976" w:rsidRDefault="00EB4976" w:rsidP="006116A3">
      <w:pPr>
        <w:rPr>
          <w:color w:val="1F497D"/>
        </w:rPr>
      </w:pPr>
    </w:p>
    <w:p w:rsidR="00EB4976" w:rsidRDefault="00EB4976" w:rsidP="006116A3">
      <w:pPr>
        <w:ind w:left="720"/>
        <w:rPr>
          <w:rFonts w:cs="Arial"/>
          <w:szCs w:val="24"/>
        </w:rPr>
      </w:pPr>
      <w:r>
        <w:t xml:space="preserve">Nursing and/or Midwifery students on pre-registration education programmes, approved under relevant 2018/2019 NMC education standards, must be given the opportunity to have experience of and become proficient in </w:t>
      </w:r>
      <w:r w:rsidR="00EF19CE">
        <w:t>understanding the importance of workplace support of breastfeeding employees,</w:t>
      </w:r>
      <w:r>
        <w:t xml:space="preserve"> where required by the student’s programme. This experience must be under the appropriate supervision of a registered nurse, registered midwife or registered health and social care professional who is adequately experienced in this skill and who will be accountable for determining the required level of direct or indirect supervision and responsible for signing/countersigning documentation. </w:t>
      </w:r>
    </w:p>
    <w:p w:rsidR="00EB4976" w:rsidRDefault="00EB4976" w:rsidP="006116A3"/>
    <w:p w:rsidR="00CD3993" w:rsidRDefault="00CD3993" w:rsidP="006116A3"/>
    <w:p w:rsidR="00CD3993" w:rsidRDefault="00CD3993" w:rsidP="006116A3"/>
    <w:p w:rsidR="00CD3993" w:rsidRDefault="00CD3993" w:rsidP="006116A3"/>
    <w:p w:rsidR="00EB4976" w:rsidRDefault="00E70AD4" w:rsidP="006116A3">
      <w:pPr>
        <w:ind w:left="720"/>
      </w:pPr>
      <w:r>
        <w:t>Direct and</w:t>
      </w:r>
      <w:r w:rsidR="00EB4976">
        <w:t xml:space="preserve"> indirect supervision </w:t>
      </w:r>
    </w:p>
    <w:p w:rsidR="00EB4976" w:rsidRDefault="00EB4976" w:rsidP="006116A3">
      <w:pPr>
        <w:pStyle w:val="ListParagraph"/>
        <w:numPr>
          <w:ilvl w:val="0"/>
          <w:numId w:val="4"/>
        </w:numPr>
      </w:pPr>
      <w:r>
        <w:t xml:space="preserve">Direct supervision means that the supervising registered nurse, registered midwife or registered health and social care professional is actually present and works alongside the student when they are undertaking a delegated role or activity. </w:t>
      </w:r>
    </w:p>
    <w:p w:rsidR="00E70AD4" w:rsidRDefault="00EB4976" w:rsidP="006116A3">
      <w:pPr>
        <w:pStyle w:val="ListParagraph"/>
        <w:numPr>
          <w:ilvl w:val="0"/>
          <w:numId w:val="4"/>
        </w:numPr>
      </w:pPr>
      <w:r>
        <w:t>Indirect supervision occurs when the registered nurse, registered midwife or registered health and social care professional does not directly observe the student undertaking a delegated role or activity. (NIPEC, 2020)</w:t>
      </w:r>
    </w:p>
    <w:p w:rsidR="00E70AD4" w:rsidRDefault="00E70AD4" w:rsidP="006116A3">
      <w:pPr>
        <w:pStyle w:val="ListParagraph"/>
        <w:ind w:left="1440"/>
      </w:pPr>
    </w:p>
    <w:p w:rsidR="00E70AD4" w:rsidRDefault="00E70AD4" w:rsidP="006116A3">
      <w:pPr>
        <w:ind w:left="709"/>
      </w:pPr>
      <w:r>
        <w:t xml:space="preserve">This policy has been </w:t>
      </w:r>
      <w:r w:rsidRPr="00E70AD4">
        <w:rPr>
          <w:iCs/>
          <w:lang w:val="en-US"/>
        </w:rPr>
        <w:t xml:space="preserve">developed in accordance with </w:t>
      </w:r>
      <w:r>
        <w:rPr>
          <w:iCs/>
          <w:lang w:val="en-US"/>
        </w:rPr>
        <w:t>the above statement.</w:t>
      </w:r>
    </w:p>
    <w:p w:rsidR="00E70AD4" w:rsidRDefault="00E70AD4" w:rsidP="006116A3"/>
    <w:p w:rsidR="00EB4976" w:rsidRDefault="00EB4976" w:rsidP="006116A3">
      <w:pPr>
        <w:rPr>
          <w:color w:val="1F497D"/>
        </w:rPr>
      </w:pPr>
    </w:p>
    <w:p w:rsidR="00FE4D27" w:rsidRPr="00E74B3C" w:rsidRDefault="00FE4D27" w:rsidP="00FE4D27">
      <w:pPr>
        <w:pStyle w:val="NoSpacing"/>
        <w:rPr>
          <w:rFonts w:cs="Arial"/>
          <w:szCs w:val="24"/>
        </w:rPr>
      </w:pPr>
    </w:p>
    <w:p w:rsidR="00FE4D27" w:rsidRPr="00E74B3C" w:rsidRDefault="00E70AD4" w:rsidP="00FE4D27">
      <w:pPr>
        <w:pStyle w:val="NoSpacing"/>
        <w:rPr>
          <w:rFonts w:cs="Arial"/>
          <w:b/>
          <w:szCs w:val="24"/>
          <w:u w:val="single"/>
        </w:rPr>
      </w:pPr>
      <w:r>
        <w:rPr>
          <w:rFonts w:cs="Arial"/>
          <w:b/>
          <w:szCs w:val="24"/>
        </w:rPr>
        <w:t>10</w:t>
      </w:r>
      <w:r w:rsidR="00FE4D27" w:rsidRPr="00E74B3C">
        <w:rPr>
          <w:rFonts w:cs="Arial"/>
          <w:b/>
          <w:szCs w:val="24"/>
        </w:rPr>
        <w:t>.0</w:t>
      </w:r>
      <w:r w:rsidR="00FE4D27" w:rsidRPr="00E74B3C">
        <w:rPr>
          <w:rFonts w:cs="Arial"/>
          <w:b/>
          <w:szCs w:val="24"/>
        </w:rPr>
        <w:tab/>
      </w:r>
      <w:r w:rsidR="00FE4D27" w:rsidRPr="00E74B3C">
        <w:rPr>
          <w:rFonts w:cs="Arial"/>
          <w:b/>
          <w:szCs w:val="24"/>
          <w:u w:val="single"/>
        </w:rPr>
        <w:t>EQUALITY IMPACT ASSESSMENT</w:t>
      </w:r>
    </w:p>
    <w:p w:rsidR="00FE4D27" w:rsidRPr="00E74B3C" w:rsidRDefault="00FE4D27" w:rsidP="00FE4D27">
      <w:pPr>
        <w:pStyle w:val="NoSpacing"/>
        <w:rPr>
          <w:rFonts w:cs="Arial"/>
          <w:szCs w:val="24"/>
        </w:rPr>
      </w:pPr>
    </w:p>
    <w:p w:rsidR="00FE4D27" w:rsidRPr="00E74B3C" w:rsidRDefault="00FE4D27" w:rsidP="00FE4D27">
      <w:pPr>
        <w:pStyle w:val="NoSpacing"/>
        <w:ind w:left="720" w:right="-23"/>
        <w:rPr>
          <w:rFonts w:cs="Arial"/>
          <w:i/>
          <w:szCs w:val="24"/>
        </w:rPr>
      </w:pPr>
      <w:r w:rsidRPr="00E74B3C">
        <w:rPr>
          <w:rFonts w:cs="Arial"/>
          <w:szCs w:val="24"/>
        </w:rPr>
        <w:t>The Trust has legal responsibilities in terms of equality (Section 75 of the Northern Ireland Act 1998), disability discrimination and human rights to undertake a screening exercise to ascertain if the policy has</w:t>
      </w:r>
      <w:r w:rsidRPr="00E74B3C">
        <w:rPr>
          <w:rFonts w:cs="Arial"/>
          <w:szCs w:val="24"/>
        </w:rPr>
        <w:tab/>
        <w:t xml:space="preserve">potential impact and if it must be subject to a full impact assessment. The process is the responsibility of the Policy Author. The template to be complete by the Policy Author and guidance are available on the Trust Intranet or via this </w:t>
      </w:r>
      <w:hyperlink r:id="rId20" w:history="1">
        <w:r w:rsidRPr="00E74B3C">
          <w:rPr>
            <w:rStyle w:val="Hyperlink"/>
            <w:rFonts w:cs="Arial"/>
            <w:b/>
            <w:color w:val="0070C0"/>
            <w:szCs w:val="24"/>
          </w:rPr>
          <w:t>link</w:t>
        </w:r>
      </w:hyperlink>
      <w:r w:rsidR="00E74B3C" w:rsidRPr="00E74B3C">
        <w:rPr>
          <w:rFonts w:cs="Arial"/>
          <w:szCs w:val="24"/>
        </w:rPr>
        <w:t>.</w:t>
      </w:r>
    </w:p>
    <w:p w:rsidR="00FE4D27" w:rsidRPr="00E74B3C" w:rsidRDefault="00FE4D27" w:rsidP="00FE4D27">
      <w:pPr>
        <w:pStyle w:val="NoSpacing"/>
        <w:rPr>
          <w:rFonts w:cs="Arial"/>
          <w:i/>
          <w:szCs w:val="24"/>
        </w:rPr>
      </w:pPr>
    </w:p>
    <w:p w:rsidR="00FE4D27" w:rsidRPr="00E74B3C" w:rsidRDefault="00FE4D27" w:rsidP="00FE4D27">
      <w:pPr>
        <w:pStyle w:val="NoSpacing"/>
        <w:ind w:left="720"/>
        <w:rPr>
          <w:rFonts w:cs="Arial"/>
          <w:i/>
          <w:color w:val="0070C0"/>
          <w:szCs w:val="24"/>
        </w:rPr>
      </w:pPr>
      <w:r w:rsidRPr="00E74B3C">
        <w:rPr>
          <w:rFonts w:cs="Arial"/>
          <w:szCs w:val="24"/>
        </w:rPr>
        <w:t xml:space="preserve">All policies (apart from those regionally adopted) must complete the template and submit with a copy of the policy to the Equality &amp; Planning Team via the generic email address </w:t>
      </w:r>
      <w:hyperlink r:id="rId21" w:history="1">
        <w:r w:rsidRPr="00E74B3C">
          <w:rPr>
            <w:rStyle w:val="Hyperlink"/>
            <w:rFonts w:cs="Arial"/>
            <w:color w:val="0070C0"/>
            <w:szCs w:val="24"/>
          </w:rPr>
          <w:t>equalityscreenings@belfasttrust.hscni.net</w:t>
        </w:r>
      </w:hyperlink>
      <w:r w:rsidRPr="00E74B3C">
        <w:rPr>
          <w:rFonts w:cs="Arial"/>
          <w:color w:val="0070C0"/>
          <w:szCs w:val="24"/>
        </w:rPr>
        <w:t xml:space="preserve"> </w:t>
      </w:r>
    </w:p>
    <w:p w:rsidR="00E74B3C" w:rsidRPr="00E74B3C" w:rsidRDefault="00E74B3C" w:rsidP="00FE4D27">
      <w:pPr>
        <w:pStyle w:val="NoSpacing"/>
        <w:rPr>
          <w:rFonts w:cs="Arial"/>
          <w:i/>
          <w:szCs w:val="24"/>
        </w:rPr>
      </w:pPr>
    </w:p>
    <w:p w:rsidR="00FE4D27" w:rsidRPr="00E74B3C" w:rsidRDefault="00FE4D27" w:rsidP="00FE4D27">
      <w:pPr>
        <w:pStyle w:val="NoSpacing"/>
        <w:rPr>
          <w:rFonts w:cs="Arial"/>
          <w:b/>
          <w:szCs w:val="24"/>
        </w:rPr>
      </w:pPr>
      <w:r w:rsidRPr="00E74B3C">
        <w:rPr>
          <w:rFonts w:cs="Arial"/>
          <w:i/>
          <w:szCs w:val="24"/>
        </w:rPr>
        <w:tab/>
      </w:r>
      <w:r w:rsidRPr="00E74B3C">
        <w:rPr>
          <w:rFonts w:cs="Arial"/>
          <w:b/>
          <w:szCs w:val="24"/>
        </w:rPr>
        <w:t>The outcome of the equality screening for the policy is:</w:t>
      </w:r>
    </w:p>
    <w:p w:rsidR="00FE4D27" w:rsidRPr="00E74B3C" w:rsidRDefault="00FE4D27" w:rsidP="00FE4D27">
      <w:pPr>
        <w:pStyle w:val="NoSpacing"/>
        <w:rPr>
          <w:rFonts w:cs="Arial"/>
          <w:b/>
          <w:szCs w:val="24"/>
        </w:rPr>
      </w:pPr>
    </w:p>
    <w:p w:rsidR="00FE4D27" w:rsidRPr="00E74B3C" w:rsidRDefault="00FE4D27" w:rsidP="00FE4D27">
      <w:pPr>
        <w:pStyle w:val="NoSpacing"/>
        <w:rPr>
          <w:rFonts w:cs="Arial"/>
          <w:b/>
          <w:szCs w:val="24"/>
        </w:rPr>
      </w:pPr>
      <w:r w:rsidRPr="00E74B3C">
        <w:rPr>
          <w:rFonts w:cs="Arial"/>
          <w:b/>
          <w:szCs w:val="24"/>
        </w:rPr>
        <w:tab/>
        <w:t xml:space="preserve">Major impact </w:t>
      </w:r>
      <w:r w:rsidRPr="00E74B3C">
        <w:rPr>
          <w:rFonts w:cs="Arial"/>
          <w:b/>
          <w:szCs w:val="24"/>
        </w:rPr>
        <w:tab/>
      </w:r>
      <w:r w:rsidRPr="00E74B3C">
        <w:rPr>
          <w:rFonts w:cs="Arial"/>
          <w:b/>
          <w:szCs w:val="24"/>
        </w:rPr>
        <w:fldChar w:fldCharType="begin">
          <w:ffData>
            <w:name w:val="Check5"/>
            <w:enabled/>
            <w:calcOnExit w:val="0"/>
            <w:checkBox>
              <w:sizeAuto/>
              <w:default w:val="0"/>
            </w:checkBox>
          </w:ffData>
        </w:fldChar>
      </w:r>
      <w:r w:rsidRPr="00E74B3C">
        <w:rPr>
          <w:rFonts w:cs="Arial"/>
          <w:b/>
          <w:szCs w:val="24"/>
        </w:rPr>
        <w:instrText xml:space="preserve"> FORMCHECKBOX </w:instrText>
      </w:r>
      <w:r w:rsidR="00B430AD">
        <w:rPr>
          <w:rFonts w:cs="Arial"/>
          <w:b/>
          <w:szCs w:val="24"/>
        </w:rPr>
      </w:r>
      <w:r w:rsidR="00B430AD">
        <w:rPr>
          <w:rFonts w:cs="Arial"/>
          <w:b/>
          <w:szCs w:val="24"/>
        </w:rPr>
        <w:fldChar w:fldCharType="separate"/>
      </w:r>
      <w:r w:rsidRPr="00E74B3C">
        <w:rPr>
          <w:rFonts w:cs="Arial"/>
          <w:b/>
          <w:szCs w:val="24"/>
        </w:rPr>
        <w:fldChar w:fldCharType="end"/>
      </w:r>
    </w:p>
    <w:p w:rsidR="00FE4D27" w:rsidRPr="00E74B3C" w:rsidRDefault="00FE4D27" w:rsidP="00FE4D27">
      <w:pPr>
        <w:pStyle w:val="NoSpacing"/>
        <w:rPr>
          <w:rFonts w:cs="Arial"/>
          <w:b/>
          <w:szCs w:val="24"/>
        </w:rPr>
      </w:pPr>
      <w:r w:rsidRPr="00E74B3C">
        <w:rPr>
          <w:rFonts w:cs="Arial"/>
          <w:b/>
          <w:szCs w:val="24"/>
        </w:rPr>
        <w:tab/>
        <w:t xml:space="preserve">Minor impact </w:t>
      </w:r>
      <w:r w:rsidRPr="00E74B3C">
        <w:rPr>
          <w:rFonts w:cs="Arial"/>
          <w:b/>
          <w:szCs w:val="24"/>
        </w:rPr>
        <w:tab/>
      </w:r>
      <w:r w:rsidRPr="00E74B3C">
        <w:rPr>
          <w:rFonts w:cs="Arial"/>
          <w:b/>
          <w:szCs w:val="24"/>
        </w:rPr>
        <w:fldChar w:fldCharType="begin">
          <w:ffData>
            <w:name w:val="Check5"/>
            <w:enabled/>
            <w:calcOnExit w:val="0"/>
            <w:checkBox>
              <w:sizeAuto/>
              <w:default w:val="0"/>
            </w:checkBox>
          </w:ffData>
        </w:fldChar>
      </w:r>
      <w:r w:rsidRPr="00E74B3C">
        <w:rPr>
          <w:rFonts w:cs="Arial"/>
          <w:b/>
          <w:szCs w:val="24"/>
        </w:rPr>
        <w:instrText xml:space="preserve"> FORMCHECKBOX </w:instrText>
      </w:r>
      <w:r w:rsidR="00B430AD">
        <w:rPr>
          <w:rFonts w:cs="Arial"/>
          <w:b/>
          <w:szCs w:val="24"/>
        </w:rPr>
      </w:r>
      <w:r w:rsidR="00B430AD">
        <w:rPr>
          <w:rFonts w:cs="Arial"/>
          <w:b/>
          <w:szCs w:val="24"/>
        </w:rPr>
        <w:fldChar w:fldCharType="separate"/>
      </w:r>
      <w:r w:rsidRPr="00E74B3C">
        <w:rPr>
          <w:rFonts w:cs="Arial"/>
          <w:b/>
          <w:szCs w:val="24"/>
        </w:rPr>
        <w:fldChar w:fldCharType="end"/>
      </w:r>
    </w:p>
    <w:p w:rsidR="00FE4D27" w:rsidRPr="00E74B3C" w:rsidRDefault="00FE4D27" w:rsidP="00FE4D27">
      <w:pPr>
        <w:pStyle w:val="NoSpacing"/>
        <w:rPr>
          <w:rFonts w:cs="Arial"/>
          <w:b/>
          <w:szCs w:val="24"/>
        </w:rPr>
      </w:pPr>
      <w:r w:rsidRPr="00E74B3C">
        <w:rPr>
          <w:rFonts w:cs="Arial"/>
          <w:b/>
          <w:szCs w:val="24"/>
        </w:rPr>
        <w:tab/>
        <w:t xml:space="preserve">No impact </w:t>
      </w:r>
      <w:r w:rsidRPr="00E74B3C">
        <w:rPr>
          <w:rFonts w:cs="Arial"/>
          <w:b/>
          <w:szCs w:val="24"/>
        </w:rPr>
        <w:tab/>
        <w:t xml:space="preserve"> </w:t>
      </w:r>
      <w:r w:rsidRPr="00E74B3C">
        <w:rPr>
          <w:rFonts w:cs="Arial"/>
          <w:b/>
          <w:szCs w:val="24"/>
        </w:rPr>
        <w:tab/>
      </w:r>
      <w:r w:rsidRPr="00E74B3C">
        <w:rPr>
          <w:rFonts w:cs="Arial"/>
          <w:b/>
          <w:szCs w:val="24"/>
        </w:rPr>
        <w:fldChar w:fldCharType="begin">
          <w:ffData>
            <w:name w:val="Check5"/>
            <w:enabled/>
            <w:calcOnExit w:val="0"/>
            <w:checkBox>
              <w:sizeAuto/>
              <w:default w:val="0"/>
            </w:checkBox>
          </w:ffData>
        </w:fldChar>
      </w:r>
      <w:r w:rsidRPr="00E74B3C">
        <w:rPr>
          <w:rFonts w:cs="Arial"/>
          <w:b/>
          <w:szCs w:val="24"/>
        </w:rPr>
        <w:instrText xml:space="preserve"> FORMCHECKBOX </w:instrText>
      </w:r>
      <w:r w:rsidR="00B430AD">
        <w:rPr>
          <w:rFonts w:cs="Arial"/>
          <w:b/>
          <w:szCs w:val="24"/>
        </w:rPr>
      </w:r>
      <w:r w:rsidR="00B430AD">
        <w:rPr>
          <w:rFonts w:cs="Arial"/>
          <w:b/>
          <w:szCs w:val="24"/>
        </w:rPr>
        <w:fldChar w:fldCharType="separate"/>
      </w:r>
      <w:r w:rsidRPr="00E74B3C">
        <w:rPr>
          <w:rFonts w:cs="Arial"/>
          <w:b/>
          <w:szCs w:val="24"/>
        </w:rPr>
        <w:fldChar w:fldCharType="end"/>
      </w:r>
    </w:p>
    <w:p w:rsidR="00FE4D27" w:rsidRPr="00E74B3C" w:rsidRDefault="00FE4D27" w:rsidP="00FE4D27">
      <w:pPr>
        <w:pStyle w:val="NoSpacing"/>
        <w:rPr>
          <w:rFonts w:cs="Arial"/>
          <w:szCs w:val="24"/>
        </w:rPr>
      </w:pPr>
    </w:p>
    <w:p w:rsidR="00FE4D27" w:rsidRPr="00E74B3C" w:rsidRDefault="00FE4D27" w:rsidP="00FE4D27">
      <w:pPr>
        <w:ind w:firstLine="720"/>
        <w:rPr>
          <w:rFonts w:eastAsiaTheme="minorHAnsi" w:cs="Arial"/>
          <w:iCs/>
          <w:szCs w:val="24"/>
          <w:lang w:val="en-US"/>
        </w:rPr>
      </w:pPr>
      <w:r w:rsidRPr="00E74B3C">
        <w:rPr>
          <w:rFonts w:eastAsiaTheme="minorHAnsi" w:cs="Arial"/>
          <w:iCs/>
          <w:szCs w:val="24"/>
          <w:lang w:val="en-US"/>
        </w:rPr>
        <w:t>Wording within this section must not be removed</w:t>
      </w:r>
    </w:p>
    <w:p w:rsidR="00FE4D27" w:rsidRPr="00E74B3C" w:rsidRDefault="00FE4D27" w:rsidP="00FE4D27">
      <w:pPr>
        <w:pStyle w:val="NoSpacing"/>
        <w:rPr>
          <w:rFonts w:cs="Arial"/>
          <w:szCs w:val="24"/>
        </w:rPr>
      </w:pPr>
    </w:p>
    <w:p w:rsidR="00FE4D27" w:rsidRPr="00E74B3C" w:rsidRDefault="00FE4D27" w:rsidP="00FE4D27">
      <w:pPr>
        <w:pStyle w:val="NoSpacing"/>
        <w:rPr>
          <w:rFonts w:cs="Arial"/>
          <w:szCs w:val="24"/>
        </w:rPr>
      </w:pPr>
    </w:p>
    <w:p w:rsidR="00FE4D27" w:rsidRPr="00E74B3C" w:rsidRDefault="00E70AD4" w:rsidP="00FE4D27">
      <w:pPr>
        <w:pStyle w:val="NoSpacing"/>
        <w:rPr>
          <w:rFonts w:cs="Arial"/>
          <w:b/>
          <w:szCs w:val="24"/>
          <w:u w:val="single"/>
        </w:rPr>
      </w:pPr>
      <w:r>
        <w:rPr>
          <w:rFonts w:cs="Arial"/>
          <w:b/>
          <w:szCs w:val="24"/>
        </w:rPr>
        <w:t>11</w:t>
      </w:r>
      <w:r w:rsidR="00FE4D27" w:rsidRPr="00E74B3C">
        <w:rPr>
          <w:rFonts w:cs="Arial"/>
          <w:b/>
          <w:szCs w:val="24"/>
        </w:rPr>
        <w:t>.0</w:t>
      </w:r>
      <w:r w:rsidR="00FE4D27" w:rsidRPr="00E74B3C">
        <w:rPr>
          <w:rFonts w:cs="Arial"/>
          <w:szCs w:val="24"/>
        </w:rPr>
        <w:tab/>
      </w:r>
      <w:r w:rsidR="00FE4D27" w:rsidRPr="00E74B3C">
        <w:rPr>
          <w:rFonts w:cs="Arial"/>
          <w:b/>
          <w:szCs w:val="24"/>
          <w:u w:val="single"/>
        </w:rPr>
        <w:t>DATA PROTECTION IMPACT ASSESSMENT</w:t>
      </w:r>
    </w:p>
    <w:p w:rsidR="00FE4D27" w:rsidRPr="00E74B3C" w:rsidRDefault="00FE4D27" w:rsidP="00FE4D27">
      <w:pPr>
        <w:pStyle w:val="NoSpacing"/>
        <w:rPr>
          <w:rFonts w:cs="Arial"/>
          <w:szCs w:val="24"/>
        </w:rPr>
      </w:pPr>
    </w:p>
    <w:p w:rsidR="00FE4D27" w:rsidRPr="00E74B3C" w:rsidRDefault="00FE4D27" w:rsidP="00FE4D27">
      <w:pPr>
        <w:pStyle w:val="NoSpacing"/>
        <w:ind w:left="720"/>
        <w:rPr>
          <w:rFonts w:cs="Arial"/>
          <w:szCs w:val="24"/>
        </w:rPr>
      </w:pPr>
      <w:r w:rsidRPr="00E74B3C">
        <w:rPr>
          <w:rFonts w:cs="Arial"/>
          <w:szCs w:val="24"/>
        </w:rPr>
        <w:t xml:space="preserve">New activities involving collecting and using personal data can result in privacy risks. In line with requirements of the General Data Protection Regulation and the Data Protection Act 2018 the Trust considers the impact on the privacy of individuals and ways to militate against any risks. A screening exercise must be carried out by the Policy Author to ascertain if the policy must be subject to a full assessment. Guidance is available on the Trust Intranet or via this </w:t>
      </w:r>
      <w:hyperlink r:id="rId22" w:history="1">
        <w:r w:rsidRPr="00E74B3C">
          <w:rPr>
            <w:rStyle w:val="Hyperlink"/>
            <w:rFonts w:cs="Arial"/>
            <w:b/>
            <w:color w:val="0070C0"/>
            <w:szCs w:val="24"/>
          </w:rPr>
          <w:t>link</w:t>
        </w:r>
      </w:hyperlink>
      <w:r w:rsidRPr="00E74B3C">
        <w:rPr>
          <w:rFonts w:cs="Arial"/>
          <w:szCs w:val="24"/>
        </w:rPr>
        <w:t>.</w:t>
      </w:r>
    </w:p>
    <w:p w:rsidR="00FE4D27" w:rsidRPr="00E74B3C" w:rsidRDefault="00FE4D27" w:rsidP="00FE4D27">
      <w:pPr>
        <w:pStyle w:val="NoSpacing"/>
        <w:rPr>
          <w:rFonts w:cs="Arial"/>
          <w:szCs w:val="24"/>
        </w:rPr>
      </w:pPr>
    </w:p>
    <w:p w:rsidR="00FE4D27" w:rsidRPr="00E74B3C" w:rsidRDefault="00FE4D27" w:rsidP="00FE4D27">
      <w:pPr>
        <w:pStyle w:val="NoSpacing"/>
        <w:ind w:firstLine="720"/>
        <w:rPr>
          <w:rFonts w:cs="Arial"/>
          <w:szCs w:val="24"/>
        </w:rPr>
      </w:pPr>
      <w:r w:rsidRPr="00E74B3C">
        <w:rPr>
          <w:rFonts w:cs="Arial"/>
          <w:szCs w:val="24"/>
        </w:rPr>
        <w:lastRenderedPageBreak/>
        <w:t xml:space="preserve">If a full impact assessment is required, the Policy Author must carry out the </w:t>
      </w:r>
      <w:r w:rsidRPr="00E74B3C">
        <w:rPr>
          <w:rFonts w:cs="Arial"/>
          <w:szCs w:val="24"/>
        </w:rPr>
        <w:tab/>
        <w:t xml:space="preserve">process. They can contact colleagues in the Information Governance </w:t>
      </w:r>
      <w:r w:rsidRPr="00E74B3C">
        <w:rPr>
          <w:rFonts w:cs="Arial"/>
          <w:szCs w:val="24"/>
        </w:rPr>
        <w:tab/>
        <w:t>Department for advice on Tel: 028 950 46576</w:t>
      </w:r>
    </w:p>
    <w:p w:rsidR="00FE4D27" w:rsidRPr="00E74B3C" w:rsidRDefault="00FE4D27" w:rsidP="00FE4D27">
      <w:pPr>
        <w:pStyle w:val="NoSpacing"/>
        <w:rPr>
          <w:rFonts w:cs="Arial"/>
          <w:szCs w:val="24"/>
        </w:rPr>
      </w:pPr>
    </w:p>
    <w:p w:rsidR="00FE4D27" w:rsidRPr="00E74B3C" w:rsidRDefault="00FE4D27" w:rsidP="00FE4D27">
      <w:pPr>
        <w:pStyle w:val="NoSpacing"/>
        <w:ind w:left="720"/>
        <w:rPr>
          <w:rFonts w:cs="Arial"/>
          <w:color w:val="0070C0"/>
          <w:szCs w:val="24"/>
        </w:rPr>
      </w:pPr>
      <w:r w:rsidRPr="00E74B3C">
        <w:rPr>
          <w:rStyle w:val="Hyperlink"/>
          <w:rFonts w:cs="Arial"/>
          <w:color w:val="auto"/>
          <w:szCs w:val="24"/>
        </w:rPr>
        <w:t xml:space="preserve">Completed Data Protection Impact Assessment forms must be returned to the Equality &amp; Planning Team via the generic email address </w:t>
      </w:r>
      <w:hyperlink r:id="rId23" w:history="1">
        <w:r w:rsidRPr="00E74B3C">
          <w:rPr>
            <w:rStyle w:val="Hyperlink"/>
            <w:rFonts w:cs="Arial"/>
            <w:color w:val="0070C0"/>
            <w:szCs w:val="24"/>
          </w:rPr>
          <w:t>equalityscreenings@belfasttrust.hscni.net</w:t>
        </w:r>
      </w:hyperlink>
    </w:p>
    <w:p w:rsidR="00FE4D27" w:rsidRPr="00E74B3C" w:rsidRDefault="00FE4D27" w:rsidP="00FE4D27">
      <w:pPr>
        <w:pStyle w:val="NoSpacing"/>
        <w:spacing w:before="120"/>
        <w:rPr>
          <w:rFonts w:cs="Arial"/>
          <w:b/>
          <w:szCs w:val="24"/>
        </w:rPr>
      </w:pPr>
      <w:r w:rsidRPr="00E74B3C">
        <w:rPr>
          <w:rFonts w:cs="Arial"/>
          <w:b/>
          <w:szCs w:val="24"/>
        </w:rPr>
        <w:tab/>
        <w:t xml:space="preserve">The outcome of the Data Protection Impact Assessment screening for </w:t>
      </w:r>
      <w:r w:rsidRPr="00E74B3C">
        <w:rPr>
          <w:rFonts w:cs="Arial"/>
          <w:b/>
          <w:szCs w:val="24"/>
        </w:rPr>
        <w:tab/>
        <w:t xml:space="preserve">the policy is: </w:t>
      </w:r>
    </w:p>
    <w:p w:rsidR="00FE4D27" w:rsidRPr="00E74B3C" w:rsidRDefault="00FE4D27" w:rsidP="00FE4D27">
      <w:pPr>
        <w:pStyle w:val="NoSpacing"/>
        <w:spacing w:before="120"/>
        <w:rPr>
          <w:rFonts w:eastAsia="Calibri" w:cs="Arial"/>
          <w:b/>
          <w:szCs w:val="24"/>
        </w:rPr>
      </w:pPr>
      <w:r w:rsidRPr="00E74B3C">
        <w:rPr>
          <w:rFonts w:eastAsia="Calibri" w:cs="Arial"/>
          <w:b/>
          <w:szCs w:val="24"/>
        </w:rPr>
        <w:tab/>
        <w:t xml:space="preserve">Not necessary – no personal data involved </w:t>
      </w:r>
      <w:r w:rsidRPr="00E74B3C">
        <w:rPr>
          <w:rFonts w:eastAsia="Calibri" w:cs="Arial"/>
          <w:b/>
          <w:szCs w:val="24"/>
        </w:rPr>
        <w:tab/>
      </w:r>
      <w:r w:rsidRPr="00E74B3C">
        <w:rPr>
          <w:rFonts w:eastAsia="Calibri" w:cs="Arial"/>
          <w:b/>
          <w:szCs w:val="24"/>
        </w:rPr>
        <w:tab/>
      </w:r>
      <w:r w:rsidRPr="00E74B3C">
        <w:rPr>
          <w:rFonts w:eastAsia="Calibri" w:cs="Arial"/>
          <w:b/>
          <w:szCs w:val="24"/>
        </w:rPr>
        <w:tab/>
      </w:r>
      <w:r w:rsidRPr="00E74B3C">
        <w:rPr>
          <w:rFonts w:eastAsia="Calibri" w:cs="Arial"/>
          <w:b/>
          <w:szCs w:val="24"/>
        </w:rPr>
        <w:fldChar w:fldCharType="begin">
          <w:ffData>
            <w:name w:val=""/>
            <w:enabled/>
            <w:calcOnExit w:val="0"/>
            <w:checkBox>
              <w:sizeAuto/>
              <w:default w:val="0"/>
            </w:checkBox>
          </w:ffData>
        </w:fldChar>
      </w:r>
      <w:r w:rsidRPr="00E74B3C">
        <w:rPr>
          <w:rFonts w:eastAsia="Calibri" w:cs="Arial"/>
          <w:b/>
          <w:szCs w:val="24"/>
        </w:rPr>
        <w:instrText xml:space="preserve"> FORMCHECKBOX </w:instrText>
      </w:r>
      <w:r w:rsidR="00B430AD">
        <w:rPr>
          <w:rFonts w:eastAsia="Calibri" w:cs="Arial"/>
          <w:b/>
          <w:szCs w:val="24"/>
        </w:rPr>
      </w:r>
      <w:r w:rsidR="00B430AD">
        <w:rPr>
          <w:rFonts w:eastAsia="Calibri" w:cs="Arial"/>
          <w:b/>
          <w:szCs w:val="24"/>
        </w:rPr>
        <w:fldChar w:fldCharType="separate"/>
      </w:r>
      <w:r w:rsidRPr="00E74B3C">
        <w:rPr>
          <w:rFonts w:eastAsia="Calibri" w:cs="Arial"/>
          <w:b/>
          <w:szCs w:val="24"/>
        </w:rPr>
        <w:fldChar w:fldCharType="end"/>
      </w:r>
    </w:p>
    <w:p w:rsidR="00FE4D27" w:rsidRPr="00E74B3C" w:rsidRDefault="00FE4D27" w:rsidP="00FE4D27">
      <w:pPr>
        <w:pStyle w:val="NoSpacing"/>
        <w:rPr>
          <w:rFonts w:eastAsia="MS Gothic" w:cs="Arial"/>
          <w:b/>
          <w:szCs w:val="24"/>
        </w:rPr>
      </w:pPr>
      <w:r w:rsidRPr="00E74B3C">
        <w:rPr>
          <w:rFonts w:eastAsia="Calibri" w:cs="Arial"/>
          <w:b/>
          <w:szCs w:val="24"/>
        </w:rPr>
        <w:tab/>
        <w:t xml:space="preserve">A full data protection impact assessment is required </w:t>
      </w:r>
      <w:r w:rsidRPr="00E74B3C">
        <w:rPr>
          <w:rFonts w:eastAsia="Calibri" w:cs="Arial"/>
          <w:b/>
          <w:szCs w:val="24"/>
        </w:rPr>
        <w:tab/>
      </w:r>
      <w:r w:rsidRPr="00E74B3C">
        <w:rPr>
          <w:rFonts w:eastAsia="MS Gothic" w:cs="Arial"/>
          <w:b/>
          <w:szCs w:val="24"/>
        </w:rPr>
        <w:fldChar w:fldCharType="begin">
          <w:ffData>
            <w:name w:val="Check5"/>
            <w:enabled/>
            <w:calcOnExit w:val="0"/>
            <w:checkBox>
              <w:sizeAuto/>
              <w:default w:val="0"/>
            </w:checkBox>
          </w:ffData>
        </w:fldChar>
      </w:r>
      <w:r w:rsidRPr="00E74B3C">
        <w:rPr>
          <w:rFonts w:eastAsia="MS Gothic" w:cs="Arial"/>
          <w:b/>
          <w:szCs w:val="24"/>
        </w:rPr>
        <w:instrText xml:space="preserve"> FORMCHECKBOX </w:instrText>
      </w:r>
      <w:r w:rsidR="00B430AD">
        <w:rPr>
          <w:rFonts w:eastAsia="MS Gothic" w:cs="Arial"/>
          <w:b/>
          <w:szCs w:val="24"/>
        </w:rPr>
      </w:r>
      <w:r w:rsidR="00B430AD">
        <w:rPr>
          <w:rFonts w:eastAsia="MS Gothic" w:cs="Arial"/>
          <w:b/>
          <w:szCs w:val="24"/>
        </w:rPr>
        <w:fldChar w:fldCharType="separate"/>
      </w:r>
      <w:r w:rsidRPr="00E74B3C">
        <w:rPr>
          <w:rFonts w:eastAsia="MS Gothic" w:cs="Arial"/>
          <w:b/>
          <w:szCs w:val="24"/>
        </w:rPr>
        <w:fldChar w:fldCharType="end"/>
      </w:r>
    </w:p>
    <w:p w:rsidR="00FE4D27" w:rsidRPr="00E74B3C" w:rsidRDefault="00FE4D27" w:rsidP="00FE4D27">
      <w:pPr>
        <w:pStyle w:val="NoSpacing"/>
        <w:rPr>
          <w:rFonts w:cs="Arial"/>
          <w:b/>
          <w:szCs w:val="24"/>
        </w:rPr>
      </w:pPr>
      <w:r w:rsidRPr="00E74B3C">
        <w:rPr>
          <w:rFonts w:eastAsia="Calibri" w:cs="Arial"/>
          <w:b/>
          <w:szCs w:val="24"/>
        </w:rPr>
        <w:tab/>
        <w:t xml:space="preserve">A full data protection impact assessment is not required </w:t>
      </w:r>
      <w:r w:rsidRPr="00E74B3C">
        <w:rPr>
          <w:rFonts w:cs="Arial"/>
          <w:b/>
          <w:szCs w:val="24"/>
        </w:rPr>
        <w:fldChar w:fldCharType="begin">
          <w:ffData>
            <w:name w:val="Check5"/>
            <w:enabled/>
            <w:calcOnExit w:val="0"/>
            <w:checkBox>
              <w:sizeAuto/>
              <w:default w:val="0"/>
            </w:checkBox>
          </w:ffData>
        </w:fldChar>
      </w:r>
      <w:r w:rsidRPr="00E74B3C">
        <w:rPr>
          <w:rFonts w:cs="Arial"/>
          <w:b/>
          <w:szCs w:val="24"/>
        </w:rPr>
        <w:instrText xml:space="preserve"> FORMCHECKBOX </w:instrText>
      </w:r>
      <w:r w:rsidR="00B430AD">
        <w:rPr>
          <w:rFonts w:cs="Arial"/>
          <w:b/>
          <w:szCs w:val="24"/>
        </w:rPr>
      </w:r>
      <w:r w:rsidR="00B430AD">
        <w:rPr>
          <w:rFonts w:cs="Arial"/>
          <w:b/>
          <w:szCs w:val="24"/>
        </w:rPr>
        <w:fldChar w:fldCharType="separate"/>
      </w:r>
      <w:r w:rsidRPr="00E74B3C">
        <w:rPr>
          <w:rFonts w:cs="Arial"/>
          <w:b/>
          <w:szCs w:val="24"/>
        </w:rPr>
        <w:fldChar w:fldCharType="end"/>
      </w:r>
    </w:p>
    <w:p w:rsidR="00FE4D27" w:rsidRPr="00E74B3C" w:rsidRDefault="00FE4D27" w:rsidP="00FE4D27">
      <w:pPr>
        <w:rPr>
          <w:rFonts w:eastAsiaTheme="minorHAnsi" w:cs="Arial"/>
          <w:iCs/>
          <w:szCs w:val="24"/>
          <w:lang w:val="en-US"/>
        </w:rPr>
      </w:pPr>
    </w:p>
    <w:p w:rsidR="00FE4D27" w:rsidRPr="00E74B3C" w:rsidRDefault="00FE4D27" w:rsidP="00FE4D27">
      <w:pPr>
        <w:ind w:firstLine="720"/>
        <w:rPr>
          <w:rFonts w:eastAsiaTheme="minorHAnsi" w:cs="Arial"/>
          <w:iCs/>
          <w:szCs w:val="24"/>
          <w:lang w:val="en-US"/>
        </w:rPr>
      </w:pPr>
      <w:r w:rsidRPr="00E74B3C">
        <w:rPr>
          <w:rFonts w:eastAsiaTheme="minorHAnsi" w:cs="Arial"/>
          <w:iCs/>
          <w:szCs w:val="24"/>
          <w:lang w:val="en-US"/>
        </w:rPr>
        <w:t>Wording within this section must not be removed.</w:t>
      </w:r>
    </w:p>
    <w:p w:rsidR="00FE4D27" w:rsidRPr="00E74B3C" w:rsidRDefault="00FE4D27" w:rsidP="00FE4D27">
      <w:pPr>
        <w:pStyle w:val="NoSpacing"/>
        <w:rPr>
          <w:rFonts w:cs="Arial"/>
          <w:szCs w:val="24"/>
        </w:rPr>
      </w:pPr>
    </w:p>
    <w:p w:rsidR="00FE4D27" w:rsidRPr="00E74B3C" w:rsidRDefault="00FE4D27" w:rsidP="00FE4D27">
      <w:pPr>
        <w:pStyle w:val="NoSpacing"/>
        <w:rPr>
          <w:rFonts w:cs="Arial"/>
          <w:szCs w:val="24"/>
        </w:rPr>
      </w:pPr>
      <w:r w:rsidRPr="00E74B3C">
        <w:rPr>
          <w:rFonts w:cs="Arial"/>
          <w:szCs w:val="24"/>
        </w:rPr>
        <w:tab/>
      </w:r>
    </w:p>
    <w:p w:rsidR="00FE4D27" w:rsidRPr="00E74B3C" w:rsidRDefault="00E70AD4" w:rsidP="00FE4D27">
      <w:pPr>
        <w:pStyle w:val="NoSpacing"/>
        <w:rPr>
          <w:rFonts w:cs="Arial"/>
          <w:b/>
          <w:szCs w:val="24"/>
          <w:u w:val="single"/>
        </w:rPr>
      </w:pPr>
      <w:r>
        <w:rPr>
          <w:rFonts w:cs="Arial"/>
          <w:b/>
          <w:szCs w:val="24"/>
        </w:rPr>
        <w:t>12</w:t>
      </w:r>
      <w:r w:rsidR="00FE4D27" w:rsidRPr="00E74B3C">
        <w:rPr>
          <w:rFonts w:cs="Arial"/>
          <w:b/>
          <w:szCs w:val="24"/>
        </w:rPr>
        <w:t>.0</w:t>
      </w:r>
      <w:r w:rsidR="00FE4D27" w:rsidRPr="00E74B3C">
        <w:rPr>
          <w:rFonts w:cs="Arial"/>
          <w:b/>
          <w:szCs w:val="24"/>
        </w:rPr>
        <w:tab/>
      </w:r>
      <w:r w:rsidR="00FE4D27" w:rsidRPr="00E74B3C">
        <w:rPr>
          <w:rFonts w:cs="Arial"/>
          <w:b/>
          <w:szCs w:val="24"/>
          <w:u w:val="single"/>
        </w:rPr>
        <w:t>RURAL NEEDS IMPACT ASSESSMENT</w:t>
      </w:r>
    </w:p>
    <w:p w:rsidR="00FE4D27" w:rsidRPr="00E74B3C" w:rsidRDefault="00FE4D27" w:rsidP="00FE4D27">
      <w:pPr>
        <w:pStyle w:val="NoSpacing"/>
        <w:rPr>
          <w:rFonts w:cs="Arial"/>
          <w:szCs w:val="24"/>
        </w:rPr>
      </w:pPr>
      <w:r w:rsidRPr="00E74B3C">
        <w:rPr>
          <w:rFonts w:cs="Arial"/>
          <w:szCs w:val="24"/>
        </w:rPr>
        <w:tab/>
      </w:r>
    </w:p>
    <w:p w:rsidR="00FE4D27" w:rsidRPr="00E74B3C" w:rsidRDefault="00FE4D27" w:rsidP="00FE4D27">
      <w:pPr>
        <w:pStyle w:val="NoSpacing"/>
        <w:ind w:left="720"/>
        <w:rPr>
          <w:rStyle w:val="Hyperlink"/>
          <w:rFonts w:cs="Arial"/>
          <w:szCs w:val="24"/>
        </w:rPr>
      </w:pPr>
      <w:r w:rsidRPr="00E74B3C">
        <w:rPr>
          <w:rFonts w:cs="Arial"/>
          <w:szCs w:val="24"/>
        </w:rPr>
        <w:t xml:space="preserve">The Trust has a legal responsibility to have due regard to rural needs when developing, adopting, implementing or revising </w:t>
      </w:r>
      <w:r w:rsidRPr="00E74B3C">
        <w:rPr>
          <w:rFonts w:cs="Arial"/>
          <w:szCs w:val="24"/>
        </w:rPr>
        <w:tab/>
        <w:t xml:space="preserve">policies, and </w:t>
      </w:r>
      <w:r w:rsidRPr="00E74B3C">
        <w:rPr>
          <w:rFonts w:cs="Arial"/>
          <w:szCs w:val="24"/>
        </w:rPr>
        <w:tab/>
        <w:t xml:space="preserve">when designing and delivering public services. A screening exercise should be carried out by the Policy Author to ascertain if the policy must be subject to a full assessment. Guidance is available on the Trust Intranet or via this </w:t>
      </w:r>
      <w:hyperlink r:id="rId24" w:history="1">
        <w:r w:rsidR="00111239" w:rsidRPr="00111239">
          <w:rPr>
            <w:rStyle w:val="Hyperlink"/>
            <w:rFonts w:cs="Arial"/>
            <w:szCs w:val="24"/>
          </w:rPr>
          <w:t>link</w:t>
        </w:r>
      </w:hyperlink>
      <w:r w:rsidR="00111239">
        <w:rPr>
          <w:rFonts w:cs="Arial"/>
          <w:szCs w:val="24"/>
        </w:rPr>
        <w:t>.</w:t>
      </w:r>
    </w:p>
    <w:p w:rsidR="00FE4D27" w:rsidRPr="00E74B3C" w:rsidRDefault="00FE4D27" w:rsidP="00FE4D27">
      <w:pPr>
        <w:pStyle w:val="NoSpacing"/>
        <w:rPr>
          <w:rFonts w:cs="Arial"/>
          <w:szCs w:val="24"/>
        </w:rPr>
      </w:pPr>
    </w:p>
    <w:p w:rsidR="00FE4D27" w:rsidRPr="00E74B3C" w:rsidRDefault="00FE4D27" w:rsidP="00FE4D27">
      <w:pPr>
        <w:pStyle w:val="NoSpacing"/>
        <w:ind w:left="720"/>
        <w:rPr>
          <w:rFonts w:cs="Arial"/>
          <w:szCs w:val="24"/>
        </w:rPr>
      </w:pPr>
      <w:r w:rsidRPr="00E74B3C">
        <w:rPr>
          <w:rFonts w:cs="Arial"/>
          <w:szCs w:val="24"/>
        </w:rPr>
        <w:t xml:space="preserve">If a full assessment is required the Policy Author must complete the shortened rural needs assessment template on the Trust Intranet. Each Directorate has a Rural Needs Champion who can provide support/assistance. </w:t>
      </w:r>
    </w:p>
    <w:p w:rsidR="00E74B3C" w:rsidRPr="00E74B3C" w:rsidRDefault="00E74B3C" w:rsidP="00E74B3C">
      <w:pPr>
        <w:pStyle w:val="NoSpacing"/>
        <w:rPr>
          <w:rStyle w:val="Hyperlink"/>
          <w:rFonts w:cs="Arial"/>
          <w:szCs w:val="24"/>
        </w:rPr>
      </w:pPr>
    </w:p>
    <w:p w:rsidR="00FE4D27" w:rsidRPr="00E74B3C" w:rsidRDefault="00FE4D27" w:rsidP="00FE4D27">
      <w:pPr>
        <w:pStyle w:val="NoSpacing"/>
        <w:tabs>
          <w:tab w:val="left" w:pos="9333"/>
        </w:tabs>
        <w:ind w:left="720"/>
        <w:rPr>
          <w:rStyle w:val="Hyperlink"/>
          <w:rFonts w:cs="Arial"/>
          <w:color w:val="auto"/>
          <w:szCs w:val="24"/>
        </w:rPr>
      </w:pPr>
      <w:r w:rsidRPr="00E74B3C">
        <w:rPr>
          <w:rStyle w:val="Hyperlink"/>
          <w:rFonts w:cs="Arial"/>
          <w:color w:val="auto"/>
          <w:szCs w:val="24"/>
        </w:rPr>
        <w:t xml:space="preserve">Completed Rural Impact Assessment forms must be returned to the Equality &amp; Planning Team via the generic email address </w:t>
      </w:r>
    </w:p>
    <w:p w:rsidR="00FE4D27" w:rsidRPr="00E74B3C" w:rsidRDefault="00B430AD" w:rsidP="00FE4D27">
      <w:pPr>
        <w:pStyle w:val="NoSpacing"/>
        <w:ind w:left="720"/>
        <w:rPr>
          <w:rFonts w:cs="Arial"/>
          <w:color w:val="0070C0"/>
          <w:szCs w:val="24"/>
        </w:rPr>
      </w:pPr>
      <w:hyperlink r:id="rId25" w:history="1">
        <w:r w:rsidR="00FE4D27" w:rsidRPr="00E74B3C">
          <w:rPr>
            <w:rStyle w:val="Hyperlink"/>
            <w:rFonts w:cs="Arial"/>
            <w:color w:val="0070C0"/>
            <w:szCs w:val="24"/>
          </w:rPr>
          <w:t>equalityscreenings@belfasttrust.hscni.net</w:t>
        </w:r>
      </w:hyperlink>
    </w:p>
    <w:p w:rsidR="00FE4D27" w:rsidRPr="00E74B3C" w:rsidRDefault="00FE4D27" w:rsidP="00FE4D27">
      <w:pPr>
        <w:rPr>
          <w:rFonts w:eastAsiaTheme="minorHAnsi" w:cs="Arial"/>
          <w:iCs/>
          <w:szCs w:val="24"/>
          <w:lang w:val="en-US"/>
        </w:rPr>
      </w:pPr>
    </w:p>
    <w:p w:rsidR="00FE4D27" w:rsidRPr="00E74B3C" w:rsidRDefault="00FE4D27" w:rsidP="00FE4D27">
      <w:pPr>
        <w:ind w:firstLine="720"/>
        <w:rPr>
          <w:rFonts w:eastAsiaTheme="minorHAnsi" w:cs="Arial"/>
          <w:iCs/>
          <w:szCs w:val="24"/>
          <w:lang w:val="en-US"/>
        </w:rPr>
      </w:pPr>
      <w:r w:rsidRPr="00E74B3C">
        <w:rPr>
          <w:rFonts w:eastAsiaTheme="minorHAnsi" w:cs="Arial"/>
          <w:iCs/>
          <w:szCs w:val="24"/>
          <w:lang w:val="en-US"/>
        </w:rPr>
        <w:t>Wording within this section must not be removed.</w:t>
      </w:r>
    </w:p>
    <w:p w:rsidR="00E74B3C" w:rsidRPr="00E74B3C" w:rsidRDefault="00E74B3C" w:rsidP="00E74B3C">
      <w:pPr>
        <w:rPr>
          <w:rFonts w:eastAsiaTheme="minorHAnsi" w:cs="Arial"/>
          <w:iCs/>
          <w:szCs w:val="24"/>
          <w:lang w:val="en-US"/>
        </w:rPr>
      </w:pPr>
    </w:p>
    <w:p w:rsidR="00E74B3C" w:rsidRPr="00E74B3C" w:rsidRDefault="00E74B3C" w:rsidP="00E74B3C">
      <w:pPr>
        <w:rPr>
          <w:rFonts w:eastAsiaTheme="minorHAnsi" w:cs="Arial"/>
          <w:iCs/>
          <w:szCs w:val="24"/>
          <w:lang w:val="en-US"/>
        </w:rPr>
      </w:pPr>
    </w:p>
    <w:p w:rsidR="00E74B3C" w:rsidRPr="00E74B3C" w:rsidRDefault="00E70AD4" w:rsidP="00E74B3C">
      <w:pPr>
        <w:rPr>
          <w:rFonts w:eastAsiaTheme="minorHAnsi" w:cs="Arial"/>
          <w:b/>
          <w:iCs/>
          <w:szCs w:val="24"/>
          <w:lang w:val="en-US"/>
        </w:rPr>
      </w:pPr>
      <w:r>
        <w:rPr>
          <w:rFonts w:eastAsiaTheme="minorHAnsi" w:cs="Arial"/>
          <w:b/>
          <w:iCs/>
          <w:szCs w:val="24"/>
          <w:lang w:val="en-US"/>
        </w:rPr>
        <w:t>13</w:t>
      </w:r>
      <w:r w:rsidR="00E74B3C" w:rsidRPr="00E74B3C">
        <w:rPr>
          <w:rFonts w:eastAsiaTheme="minorHAnsi" w:cs="Arial"/>
          <w:b/>
          <w:iCs/>
          <w:szCs w:val="24"/>
          <w:lang w:val="en-US"/>
        </w:rPr>
        <w:t>.0</w:t>
      </w:r>
      <w:r w:rsidR="00E74B3C" w:rsidRPr="00E74B3C">
        <w:rPr>
          <w:rFonts w:eastAsiaTheme="minorHAnsi" w:cs="Arial"/>
          <w:b/>
          <w:iCs/>
          <w:szCs w:val="24"/>
          <w:lang w:val="en-US"/>
        </w:rPr>
        <w:tab/>
      </w:r>
      <w:r w:rsidR="00E74B3C" w:rsidRPr="00E74B3C">
        <w:rPr>
          <w:rFonts w:eastAsiaTheme="minorHAnsi" w:cs="Arial"/>
          <w:b/>
          <w:iCs/>
          <w:szCs w:val="24"/>
          <w:u w:val="single"/>
          <w:lang w:val="en-US"/>
        </w:rPr>
        <w:t>REASONABLE ADJUSTMENT ASSESSMENT</w:t>
      </w:r>
    </w:p>
    <w:p w:rsidR="00E74B3C" w:rsidRPr="00E74B3C" w:rsidRDefault="00E74B3C" w:rsidP="00E74B3C">
      <w:pPr>
        <w:ind w:firstLine="720"/>
        <w:rPr>
          <w:rFonts w:eastAsiaTheme="minorHAnsi" w:cs="Arial"/>
          <w:iCs/>
          <w:szCs w:val="24"/>
          <w:lang w:val="en-US"/>
        </w:rPr>
      </w:pPr>
    </w:p>
    <w:p w:rsidR="00E74B3C" w:rsidRPr="00E74B3C" w:rsidRDefault="00E74B3C" w:rsidP="00E74B3C">
      <w:pPr>
        <w:ind w:left="720"/>
        <w:rPr>
          <w:rFonts w:eastAsiaTheme="minorHAnsi" w:cs="Arial"/>
          <w:iCs/>
          <w:szCs w:val="24"/>
          <w:lang w:val="en-US"/>
        </w:rPr>
      </w:pPr>
      <w:r w:rsidRPr="00E74B3C">
        <w:rPr>
          <w:rFonts w:eastAsiaTheme="minorHAnsi" w:cs="Arial"/>
          <w:iCs/>
          <w:szCs w:val="24"/>
          <w:lang w:val="en-US"/>
        </w:rPr>
        <w:t xml:space="preserve">Under the Disability Discrimination Act 1995 (as amended) (DDA), all staff/ service providers have a duty to make Reasonable Adjustments to any barrier a person with a disability faces when accessing or using goods, facilities and services, in order to remove or reduce such barriers. E.g. physical access, communicating with people who have a disability, producing information such as leaflets or letters in accessible alternative formats. </w:t>
      </w:r>
      <w:r w:rsidR="00CD3993" w:rsidRPr="00E74B3C">
        <w:rPr>
          <w:rFonts w:eastAsiaTheme="minorHAnsi" w:cs="Arial"/>
          <w:iCs/>
          <w:szCs w:val="24"/>
          <w:lang w:val="en-US"/>
        </w:rPr>
        <w:t>E.g.,</w:t>
      </w:r>
      <w:r w:rsidRPr="00E74B3C">
        <w:rPr>
          <w:rFonts w:eastAsiaTheme="minorHAnsi" w:cs="Arial"/>
          <w:iCs/>
          <w:szCs w:val="24"/>
          <w:lang w:val="en-US"/>
        </w:rPr>
        <w:t xml:space="preserve"> easy read, braille, or audio or being flexible regarding appointments. This is a non-delegable duty. </w:t>
      </w:r>
    </w:p>
    <w:p w:rsidR="00E74B3C" w:rsidRPr="00E74B3C" w:rsidRDefault="00E74B3C" w:rsidP="00E74B3C">
      <w:pPr>
        <w:ind w:firstLine="720"/>
        <w:rPr>
          <w:rFonts w:eastAsiaTheme="minorHAnsi" w:cs="Arial"/>
          <w:iCs/>
          <w:szCs w:val="24"/>
          <w:lang w:val="en-US"/>
        </w:rPr>
      </w:pPr>
    </w:p>
    <w:p w:rsidR="00E74B3C" w:rsidRPr="00E74B3C" w:rsidRDefault="00E74B3C" w:rsidP="00E74B3C">
      <w:pPr>
        <w:ind w:left="720"/>
        <w:rPr>
          <w:rFonts w:eastAsiaTheme="minorHAnsi" w:cs="Arial"/>
          <w:iCs/>
          <w:szCs w:val="24"/>
          <w:lang w:val="en-US"/>
        </w:rPr>
      </w:pPr>
      <w:r w:rsidRPr="00E74B3C">
        <w:rPr>
          <w:rFonts w:eastAsiaTheme="minorHAnsi" w:cs="Arial"/>
          <w:iCs/>
          <w:szCs w:val="24"/>
          <w:lang w:val="en-US"/>
        </w:rPr>
        <w:t>The policy has been developed in accordance with the Trust’s legal duty to consider the need to make reasonable adjustments under the DDA.</w:t>
      </w:r>
    </w:p>
    <w:p w:rsidR="00E74B3C" w:rsidRPr="00E74B3C" w:rsidRDefault="00E74B3C" w:rsidP="00E74B3C">
      <w:pPr>
        <w:ind w:firstLine="720"/>
        <w:rPr>
          <w:rFonts w:eastAsiaTheme="minorHAnsi" w:cs="Arial"/>
          <w:iCs/>
          <w:szCs w:val="24"/>
          <w:lang w:val="en-US"/>
        </w:rPr>
      </w:pPr>
    </w:p>
    <w:p w:rsidR="00E74B3C" w:rsidRPr="00E74B3C" w:rsidRDefault="00E74B3C" w:rsidP="00E74B3C">
      <w:pPr>
        <w:ind w:firstLine="720"/>
        <w:rPr>
          <w:rFonts w:eastAsiaTheme="minorHAnsi" w:cs="Arial"/>
          <w:iCs/>
          <w:szCs w:val="24"/>
          <w:lang w:val="en-US"/>
        </w:rPr>
      </w:pPr>
      <w:r w:rsidRPr="00E74B3C">
        <w:rPr>
          <w:rFonts w:eastAsiaTheme="minorHAnsi" w:cs="Arial"/>
          <w:iCs/>
          <w:szCs w:val="24"/>
          <w:lang w:val="en-US"/>
        </w:rPr>
        <w:lastRenderedPageBreak/>
        <w:t>Wording within this section must not be removed.</w:t>
      </w:r>
    </w:p>
    <w:p w:rsidR="00E74B3C" w:rsidRPr="00E74B3C" w:rsidRDefault="00E74B3C" w:rsidP="00E74B3C">
      <w:pPr>
        <w:ind w:firstLine="720"/>
        <w:rPr>
          <w:rFonts w:eastAsiaTheme="minorHAnsi" w:cs="Arial"/>
          <w:iCs/>
          <w:szCs w:val="24"/>
          <w:lang w:val="en-US"/>
        </w:rPr>
      </w:pPr>
    </w:p>
    <w:p w:rsidR="00EB4976" w:rsidRDefault="00EB4976" w:rsidP="00E74B3C">
      <w:pPr>
        <w:ind w:firstLine="720"/>
        <w:rPr>
          <w:rFonts w:eastAsiaTheme="minorHAnsi" w:cs="Arial"/>
          <w:iCs/>
          <w:szCs w:val="24"/>
          <w:lang w:val="en-US"/>
        </w:rPr>
      </w:pPr>
    </w:p>
    <w:p w:rsidR="00E74B3C" w:rsidRPr="00E74B3C" w:rsidRDefault="00E74B3C" w:rsidP="00E74B3C">
      <w:pPr>
        <w:ind w:firstLine="720"/>
        <w:rPr>
          <w:rFonts w:eastAsiaTheme="minorHAnsi" w:cs="Arial"/>
          <w:iCs/>
          <w:szCs w:val="24"/>
          <w:lang w:val="en-US"/>
        </w:rPr>
      </w:pPr>
      <w:r w:rsidRPr="00E74B3C">
        <w:rPr>
          <w:rFonts w:eastAsiaTheme="minorHAnsi" w:cs="Arial"/>
          <w:iCs/>
          <w:szCs w:val="24"/>
          <w:lang w:val="en-US"/>
        </w:rPr>
        <w:tab/>
      </w:r>
    </w:p>
    <w:p w:rsidR="00E74B3C" w:rsidRPr="00E74B3C" w:rsidRDefault="00E74B3C" w:rsidP="00E74B3C">
      <w:pPr>
        <w:rPr>
          <w:rFonts w:eastAsiaTheme="minorHAnsi" w:cs="Arial"/>
          <w:b/>
          <w:iCs/>
          <w:szCs w:val="24"/>
          <w:lang w:val="en-US"/>
        </w:rPr>
      </w:pPr>
      <w:r w:rsidRPr="00E74B3C">
        <w:rPr>
          <w:rFonts w:eastAsiaTheme="minorHAnsi" w:cs="Arial"/>
          <w:b/>
          <w:iCs/>
          <w:szCs w:val="24"/>
          <w:lang w:val="en-US"/>
        </w:rPr>
        <w:t xml:space="preserve">SIGNATORIES </w:t>
      </w:r>
    </w:p>
    <w:p w:rsidR="00E74B3C" w:rsidRPr="00E74B3C" w:rsidRDefault="00E74B3C" w:rsidP="00E74B3C">
      <w:pPr>
        <w:rPr>
          <w:rFonts w:eastAsiaTheme="minorHAnsi" w:cs="Arial"/>
          <w:iCs/>
          <w:szCs w:val="24"/>
          <w:lang w:val="en-US"/>
        </w:rPr>
      </w:pPr>
      <w:r w:rsidRPr="00E74B3C">
        <w:rPr>
          <w:rFonts w:eastAsiaTheme="minorHAnsi" w:cs="Arial"/>
          <w:iCs/>
          <w:szCs w:val="24"/>
          <w:lang w:val="en-US"/>
        </w:rPr>
        <w:t>(Policy – Guidance should be signed off by the author of the policy and the identified responsible director).</w:t>
      </w:r>
    </w:p>
    <w:p w:rsidR="00E74B3C" w:rsidRPr="00E74B3C" w:rsidRDefault="00E74B3C" w:rsidP="00E74B3C">
      <w:pPr>
        <w:ind w:firstLine="720"/>
        <w:rPr>
          <w:rFonts w:eastAsiaTheme="minorHAnsi" w:cs="Arial"/>
          <w:iCs/>
          <w:szCs w:val="24"/>
          <w:lang w:val="en-US"/>
        </w:rPr>
      </w:pPr>
    </w:p>
    <w:p w:rsidR="00E74B3C" w:rsidRPr="00E74B3C" w:rsidRDefault="00E74B3C" w:rsidP="00E74B3C">
      <w:pPr>
        <w:rPr>
          <w:rFonts w:eastAsiaTheme="minorHAnsi" w:cs="Arial"/>
          <w:b/>
          <w:iCs/>
          <w:szCs w:val="24"/>
          <w:lang w:val="en-US"/>
        </w:rPr>
      </w:pPr>
      <w:r w:rsidRPr="00E74B3C">
        <w:rPr>
          <w:rFonts w:eastAsiaTheme="minorHAnsi" w:cs="Arial"/>
          <w:b/>
          <w:iCs/>
          <w:szCs w:val="24"/>
          <w:lang w:val="en-US"/>
        </w:rPr>
        <w:t>________________________________</w:t>
      </w:r>
      <w:r w:rsidRPr="00E74B3C">
        <w:rPr>
          <w:rFonts w:eastAsiaTheme="minorHAnsi" w:cs="Arial"/>
          <w:b/>
          <w:iCs/>
          <w:szCs w:val="24"/>
          <w:lang w:val="en-US"/>
        </w:rPr>
        <w:tab/>
      </w:r>
      <w:r w:rsidRPr="00E74B3C">
        <w:rPr>
          <w:rFonts w:eastAsiaTheme="minorHAnsi" w:cs="Arial"/>
          <w:b/>
          <w:iCs/>
          <w:szCs w:val="24"/>
          <w:lang w:val="en-US"/>
        </w:rPr>
        <w:tab/>
        <w:t>Date: ____________</w:t>
      </w:r>
    </w:p>
    <w:p w:rsidR="00E74B3C" w:rsidRPr="00E74B3C" w:rsidRDefault="00E74B3C" w:rsidP="00E74B3C">
      <w:pPr>
        <w:rPr>
          <w:rFonts w:eastAsiaTheme="minorHAnsi" w:cs="Arial"/>
          <w:b/>
          <w:iCs/>
          <w:szCs w:val="24"/>
          <w:lang w:val="en-US"/>
        </w:rPr>
      </w:pPr>
      <w:r w:rsidRPr="00E74B3C">
        <w:rPr>
          <w:rFonts w:eastAsiaTheme="minorHAnsi" w:cs="Arial"/>
          <w:b/>
          <w:iCs/>
          <w:szCs w:val="24"/>
          <w:lang w:val="en-US"/>
        </w:rPr>
        <w:t>Policy Author</w:t>
      </w:r>
    </w:p>
    <w:p w:rsidR="00E74B3C" w:rsidRPr="00E74B3C" w:rsidRDefault="00E74B3C" w:rsidP="00E74B3C">
      <w:pPr>
        <w:ind w:firstLine="720"/>
        <w:rPr>
          <w:rFonts w:eastAsiaTheme="minorHAnsi" w:cs="Arial"/>
          <w:b/>
          <w:iCs/>
          <w:szCs w:val="24"/>
          <w:lang w:val="en-US"/>
        </w:rPr>
      </w:pPr>
      <w:r w:rsidRPr="00E74B3C">
        <w:rPr>
          <w:rFonts w:eastAsiaTheme="minorHAnsi" w:cs="Arial"/>
          <w:b/>
          <w:iCs/>
          <w:szCs w:val="24"/>
          <w:lang w:val="en-US"/>
        </w:rPr>
        <w:t xml:space="preserve"> </w:t>
      </w:r>
    </w:p>
    <w:p w:rsidR="00E74B3C" w:rsidRPr="00E74B3C" w:rsidRDefault="00E74B3C" w:rsidP="00E74B3C">
      <w:pPr>
        <w:ind w:firstLine="720"/>
        <w:rPr>
          <w:rFonts w:eastAsiaTheme="minorHAnsi" w:cs="Arial"/>
          <w:b/>
          <w:iCs/>
          <w:szCs w:val="24"/>
          <w:lang w:val="en-US"/>
        </w:rPr>
      </w:pPr>
    </w:p>
    <w:p w:rsidR="00E74B3C" w:rsidRPr="00E74B3C" w:rsidRDefault="00E74B3C" w:rsidP="00E74B3C">
      <w:pPr>
        <w:rPr>
          <w:rFonts w:eastAsiaTheme="minorHAnsi" w:cs="Arial"/>
          <w:b/>
          <w:iCs/>
          <w:szCs w:val="24"/>
          <w:lang w:val="en-US"/>
        </w:rPr>
      </w:pPr>
      <w:r w:rsidRPr="00E74B3C">
        <w:rPr>
          <w:rFonts w:eastAsiaTheme="minorHAnsi" w:cs="Arial"/>
          <w:b/>
          <w:iCs/>
          <w:szCs w:val="24"/>
          <w:lang w:val="en-US"/>
        </w:rPr>
        <w:t>________________________________</w:t>
      </w:r>
      <w:r w:rsidRPr="00E74B3C">
        <w:rPr>
          <w:rFonts w:eastAsiaTheme="minorHAnsi" w:cs="Arial"/>
          <w:b/>
          <w:iCs/>
          <w:szCs w:val="24"/>
          <w:lang w:val="en-US"/>
        </w:rPr>
        <w:tab/>
      </w:r>
      <w:r w:rsidRPr="00E74B3C">
        <w:rPr>
          <w:rFonts w:eastAsiaTheme="minorHAnsi" w:cs="Arial"/>
          <w:b/>
          <w:iCs/>
          <w:szCs w:val="24"/>
          <w:lang w:val="en-US"/>
        </w:rPr>
        <w:tab/>
        <w:t>Date: ______________</w:t>
      </w:r>
    </w:p>
    <w:p w:rsidR="00FE4D27" w:rsidRPr="00E74B3C" w:rsidRDefault="00E74B3C" w:rsidP="00FE4D27">
      <w:pPr>
        <w:pStyle w:val="NoSpacing"/>
        <w:rPr>
          <w:rFonts w:cs="Arial"/>
          <w:b/>
          <w:szCs w:val="24"/>
        </w:rPr>
      </w:pPr>
      <w:r w:rsidRPr="00E74B3C">
        <w:rPr>
          <w:rFonts w:cs="Arial"/>
          <w:b/>
          <w:szCs w:val="24"/>
        </w:rPr>
        <w:t>Director</w:t>
      </w:r>
    </w:p>
    <w:p w:rsidR="00FE4D27" w:rsidRPr="00E74B3C" w:rsidRDefault="00FE4D27" w:rsidP="00FE4D27">
      <w:pPr>
        <w:pStyle w:val="NoSpacing"/>
        <w:rPr>
          <w:rFonts w:cs="Arial"/>
          <w:b/>
          <w:szCs w:val="24"/>
        </w:rPr>
      </w:pPr>
    </w:p>
    <w:p w:rsidR="008715CC" w:rsidRPr="00E74B3C" w:rsidRDefault="008715CC" w:rsidP="00E74B3C">
      <w:pPr>
        <w:rPr>
          <w:rFonts w:cs="Arial"/>
          <w:b/>
          <w:szCs w:val="24"/>
        </w:rPr>
      </w:pPr>
    </w:p>
    <w:sectPr w:rsidR="008715CC" w:rsidRPr="00E74B3C">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6B" w:rsidRDefault="00E74B3C">
      <w:r>
        <w:separator/>
      </w:r>
    </w:p>
  </w:endnote>
  <w:endnote w:type="continuationSeparator" w:id="0">
    <w:p w:rsidR="0062146B" w:rsidRDefault="00E7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3C" w:rsidRDefault="00E74B3C" w:rsidP="00E74B3C">
    <w:pPr>
      <w:pStyle w:val="Footer"/>
      <w:tabs>
        <w:tab w:val="left" w:pos="240"/>
        <w:tab w:val="right" w:pos="9638"/>
      </w:tabs>
      <w:rPr>
        <w:b/>
        <w:bCs/>
        <w:sz w:val="16"/>
      </w:rPr>
    </w:pPr>
    <w:r>
      <w:rPr>
        <w:b/>
        <w:bCs/>
        <w:sz w:val="16"/>
        <w:lang w:val="en-US"/>
      </w:rPr>
      <w:t>Committee responsible_Title_Version_operational date</w:t>
    </w:r>
    <w:r>
      <w:rPr>
        <w:b/>
        <w:bCs/>
        <w:sz w:val="16"/>
        <w:lang w:val="en-US"/>
      </w:rPr>
      <w:tab/>
      <w:t xml:space="preserve">Page </w:t>
    </w:r>
    <w:r>
      <w:rPr>
        <w:b/>
        <w:bCs/>
        <w:sz w:val="16"/>
        <w:lang w:val="en-US"/>
      </w:rPr>
      <w:fldChar w:fldCharType="begin"/>
    </w:r>
    <w:r>
      <w:rPr>
        <w:b/>
        <w:bCs/>
        <w:sz w:val="16"/>
        <w:lang w:val="en-US"/>
      </w:rPr>
      <w:instrText xml:space="preserve"> PAGE </w:instrText>
    </w:r>
    <w:r>
      <w:rPr>
        <w:b/>
        <w:bCs/>
        <w:sz w:val="16"/>
        <w:lang w:val="en-US"/>
      </w:rPr>
      <w:fldChar w:fldCharType="separate"/>
    </w:r>
    <w:r w:rsidR="00B430AD">
      <w:rPr>
        <w:b/>
        <w:bCs/>
        <w:noProof/>
        <w:sz w:val="16"/>
        <w:lang w:val="en-US"/>
      </w:rPr>
      <w:t>2</w:t>
    </w:r>
    <w:r>
      <w:rPr>
        <w:b/>
        <w:bCs/>
        <w:sz w:val="16"/>
        <w:lang w:val="en-US"/>
      </w:rPr>
      <w:fldChar w:fldCharType="end"/>
    </w:r>
    <w:r>
      <w:rPr>
        <w:b/>
        <w:bCs/>
        <w:sz w:val="16"/>
        <w:lang w:val="en-US"/>
      </w:rPr>
      <w:t xml:space="preserve"> of </w:t>
    </w:r>
    <w:r>
      <w:rPr>
        <w:b/>
        <w:bCs/>
        <w:sz w:val="16"/>
        <w:lang w:val="en-US"/>
      </w:rPr>
      <w:fldChar w:fldCharType="begin"/>
    </w:r>
    <w:r>
      <w:rPr>
        <w:b/>
        <w:bCs/>
        <w:sz w:val="16"/>
        <w:lang w:val="en-US"/>
      </w:rPr>
      <w:instrText xml:space="preserve"> NUMPAGES </w:instrText>
    </w:r>
    <w:r>
      <w:rPr>
        <w:b/>
        <w:bCs/>
        <w:sz w:val="16"/>
        <w:lang w:val="en-US"/>
      </w:rPr>
      <w:fldChar w:fldCharType="separate"/>
    </w:r>
    <w:r w:rsidR="00B430AD">
      <w:rPr>
        <w:b/>
        <w:bCs/>
        <w:noProof/>
        <w:sz w:val="16"/>
        <w:lang w:val="en-US"/>
      </w:rPr>
      <w:t>9</w:t>
    </w:r>
    <w:r>
      <w:rPr>
        <w:b/>
        <w:bCs/>
        <w:sz w:val="16"/>
        <w:lang w:val="en-US"/>
      </w:rPr>
      <w:fldChar w:fldCharType="end"/>
    </w:r>
  </w:p>
  <w:p w:rsidR="00EC1B0F" w:rsidRPr="00BC7993" w:rsidRDefault="00EC1B0F" w:rsidP="00EC1B0F">
    <w:pPr>
      <w:pStyle w:val="Footer"/>
      <w:tabs>
        <w:tab w:val="left" w:pos="240"/>
        <w:tab w:val="right" w:pos="9638"/>
      </w:tabs>
      <w:rPr>
        <w:rFonts w:asciiTheme="minorHAnsi" w:hAnsiTheme="minorHAnsi"/>
        <w:b/>
        <w:bCs/>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6B" w:rsidRDefault="00E74B3C">
      <w:r>
        <w:separator/>
      </w:r>
    </w:p>
  </w:footnote>
  <w:footnote w:type="continuationSeparator" w:id="0">
    <w:p w:rsidR="0062146B" w:rsidRDefault="00E7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B24"/>
    <w:multiLevelType w:val="hybridMultilevel"/>
    <w:tmpl w:val="8134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6D29"/>
    <w:multiLevelType w:val="hybridMultilevel"/>
    <w:tmpl w:val="F9AE42E8"/>
    <w:lvl w:ilvl="0" w:tplc="61F4440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001190"/>
    <w:multiLevelType w:val="hybridMultilevel"/>
    <w:tmpl w:val="61045F60"/>
    <w:lvl w:ilvl="0" w:tplc="A150F5A4">
      <w:numFmt w:val="bullet"/>
      <w:lvlText w:val="•"/>
      <w:lvlJc w:val="left"/>
      <w:pPr>
        <w:ind w:left="1680" w:hanging="9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425477"/>
    <w:multiLevelType w:val="hybridMultilevel"/>
    <w:tmpl w:val="7D861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033B"/>
    <w:multiLevelType w:val="multilevel"/>
    <w:tmpl w:val="1BE226AC"/>
    <w:lvl w:ilvl="0">
      <w:start w:val="1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3A1031"/>
    <w:multiLevelType w:val="hybridMultilevel"/>
    <w:tmpl w:val="70E4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B5279"/>
    <w:multiLevelType w:val="hybridMultilevel"/>
    <w:tmpl w:val="6CD2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245E8"/>
    <w:multiLevelType w:val="hybridMultilevel"/>
    <w:tmpl w:val="3EFA8D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A1A1786"/>
    <w:multiLevelType w:val="hybridMultilevel"/>
    <w:tmpl w:val="3B64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27"/>
    <w:rsid w:val="000568F5"/>
    <w:rsid w:val="00086862"/>
    <w:rsid w:val="00111239"/>
    <w:rsid w:val="0014652C"/>
    <w:rsid w:val="001F27EC"/>
    <w:rsid w:val="001F5ECA"/>
    <w:rsid w:val="002233AD"/>
    <w:rsid w:val="002246FA"/>
    <w:rsid w:val="00312950"/>
    <w:rsid w:val="00321E99"/>
    <w:rsid w:val="00364D4D"/>
    <w:rsid w:val="003A2C56"/>
    <w:rsid w:val="003D50A8"/>
    <w:rsid w:val="00471A5C"/>
    <w:rsid w:val="00493C3E"/>
    <w:rsid w:val="00536946"/>
    <w:rsid w:val="006116A3"/>
    <w:rsid w:val="006158B0"/>
    <w:rsid w:val="0062146B"/>
    <w:rsid w:val="006704E4"/>
    <w:rsid w:val="006B01BC"/>
    <w:rsid w:val="00765463"/>
    <w:rsid w:val="00774630"/>
    <w:rsid w:val="00796EE1"/>
    <w:rsid w:val="007B236B"/>
    <w:rsid w:val="008715CC"/>
    <w:rsid w:val="00A867B1"/>
    <w:rsid w:val="00B025A7"/>
    <w:rsid w:val="00B430AD"/>
    <w:rsid w:val="00B62CCA"/>
    <w:rsid w:val="00C3058C"/>
    <w:rsid w:val="00C35DF4"/>
    <w:rsid w:val="00C40FB0"/>
    <w:rsid w:val="00C63E95"/>
    <w:rsid w:val="00C8645A"/>
    <w:rsid w:val="00C907EF"/>
    <w:rsid w:val="00CD3993"/>
    <w:rsid w:val="00CE28ED"/>
    <w:rsid w:val="00CF1647"/>
    <w:rsid w:val="00DA3839"/>
    <w:rsid w:val="00DB5707"/>
    <w:rsid w:val="00DD3A14"/>
    <w:rsid w:val="00E1640D"/>
    <w:rsid w:val="00E17F45"/>
    <w:rsid w:val="00E70AD4"/>
    <w:rsid w:val="00E74B3C"/>
    <w:rsid w:val="00EB4976"/>
    <w:rsid w:val="00EC1B0F"/>
    <w:rsid w:val="00EC668F"/>
    <w:rsid w:val="00EF19CE"/>
    <w:rsid w:val="00F15CF8"/>
    <w:rsid w:val="00FA727A"/>
    <w:rsid w:val="00FE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CE10BA"/>
  <w15:chartTrackingRefBased/>
  <w15:docId w15:val="{8D78170C-60AE-458A-A728-74C00683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D27"/>
    <w:rPr>
      <w:rFonts w:ascii="Arial" w:eastAsia="Times New Roman" w:hAnsi="Arial" w:cs="Times New Roman"/>
      <w:sz w:val="24"/>
      <w:szCs w:val="20"/>
    </w:rPr>
  </w:style>
  <w:style w:type="paragraph" w:styleId="Heading1">
    <w:name w:val="heading 1"/>
    <w:basedOn w:val="Normal"/>
    <w:next w:val="Normal"/>
    <w:link w:val="Heading1Char"/>
    <w:qFormat/>
    <w:rsid w:val="00FE4D27"/>
    <w:pPr>
      <w:keepNext/>
      <w:jc w:val="center"/>
      <w:outlineLvl w:val="0"/>
    </w:pPr>
    <w:rPr>
      <w:b/>
    </w:rPr>
  </w:style>
  <w:style w:type="paragraph" w:styleId="Heading6">
    <w:name w:val="heading 6"/>
    <w:basedOn w:val="Normal"/>
    <w:next w:val="Normal"/>
    <w:link w:val="Heading6Char"/>
    <w:qFormat/>
    <w:rsid w:val="00FE4D27"/>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D27"/>
    <w:rPr>
      <w:rFonts w:ascii="Arial" w:eastAsia="Times New Roman" w:hAnsi="Arial" w:cs="Times New Roman"/>
      <w:b/>
      <w:sz w:val="24"/>
      <w:szCs w:val="20"/>
    </w:rPr>
  </w:style>
  <w:style w:type="character" w:customStyle="1" w:styleId="Heading6Char">
    <w:name w:val="Heading 6 Char"/>
    <w:basedOn w:val="DefaultParagraphFont"/>
    <w:link w:val="Heading6"/>
    <w:rsid w:val="00FE4D27"/>
    <w:rPr>
      <w:rFonts w:ascii="Arial" w:eastAsia="Times New Roman" w:hAnsi="Arial" w:cs="Times New Roman"/>
      <w:b/>
      <w:bCs/>
      <w:sz w:val="20"/>
      <w:szCs w:val="20"/>
    </w:rPr>
  </w:style>
  <w:style w:type="paragraph" w:styleId="Footer">
    <w:name w:val="footer"/>
    <w:basedOn w:val="Normal"/>
    <w:link w:val="FooterChar"/>
    <w:uiPriority w:val="99"/>
    <w:rsid w:val="00FE4D27"/>
    <w:pPr>
      <w:tabs>
        <w:tab w:val="center" w:pos="4153"/>
        <w:tab w:val="right" w:pos="8306"/>
      </w:tabs>
    </w:pPr>
  </w:style>
  <w:style w:type="character" w:customStyle="1" w:styleId="FooterChar">
    <w:name w:val="Footer Char"/>
    <w:basedOn w:val="DefaultParagraphFont"/>
    <w:link w:val="Footer"/>
    <w:uiPriority w:val="99"/>
    <w:rsid w:val="00FE4D27"/>
    <w:rPr>
      <w:rFonts w:ascii="Arial" w:eastAsia="Times New Roman" w:hAnsi="Arial" w:cs="Times New Roman"/>
      <w:sz w:val="24"/>
      <w:szCs w:val="20"/>
    </w:rPr>
  </w:style>
  <w:style w:type="paragraph" w:styleId="BodyText">
    <w:name w:val="Body Text"/>
    <w:basedOn w:val="Normal"/>
    <w:link w:val="BodyTextChar"/>
    <w:rsid w:val="00FE4D27"/>
    <w:rPr>
      <w:b/>
      <w:sz w:val="20"/>
    </w:rPr>
  </w:style>
  <w:style w:type="character" w:customStyle="1" w:styleId="BodyTextChar">
    <w:name w:val="Body Text Char"/>
    <w:basedOn w:val="DefaultParagraphFont"/>
    <w:link w:val="BodyText"/>
    <w:rsid w:val="00FE4D27"/>
    <w:rPr>
      <w:rFonts w:ascii="Arial" w:eastAsia="Times New Roman" w:hAnsi="Arial" w:cs="Times New Roman"/>
      <w:b/>
      <w:sz w:val="20"/>
      <w:szCs w:val="20"/>
    </w:rPr>
  </w:style>
  <w:style w:type="paragraph" w:styleId="BodyTextIndent2">
    <w:name w:val="Body Text Indent 2"/>
    <w:basedOn w:val="Normal"/>
    <w:link w:val="BodyTextIndent2Char"/>
    <w:semiHidden/>
    <w:rsid w:val="00FE4D27"/>
    <w:pPr>
      <w:ind w:left="720" w:hanging="720"/>
    </w:pPr>
    <w:rPr>
      <w:b/>
      <w:bCs/>
    </w:rPr>
  </w:style>
  <w:style w:type="character" w:customStyle="1" w:styleId="BodyTextIndent2Char">
    <w:name w:val="Body Text Indent 2 Char"/>
    <w:basedOn w:val="DefaultParagraphFont"/>
    <w:link w:val="BodyTextIndent2"/>
    <w:semiHidden/>
    <w:rsid w:val="00FE4D27"/>
    <w:rPr>
      <w:rFonts w:ascii="Arial" w:eastAsia="Times New Roman" w:hAnsi="Arial" w:cs="Times New Roman"/>
      <w:b/>
      <w:bCs/>
      <w:sz w:val="24"/>
      <w:szCs w:val="20"/>
    </w:rPr>
  </w:style>
  <w:style w:type="character" w:styleId="Hyperlink">
    <w:name w:val="Hyperlink"/>
    <w:unhideWhenUsed/>
    <w:rsid w:val="00FE4D27"/>
    <w:rPr>
      <w:color w:val="0000FF"/>
      <w:u w:val="single"/>
    </w:rPr>
  </w:style>
  <w:style w:type="paragraph" w:styleId="NoSpacing">
    <w:name w:val="No Spacing"/>
    <w:uiPriority w:val="1"/>
    <w:qFormat/>
    <w:rsid w:val="00FE4D27"/>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E74B3C"/>
    <w:rPr>
      <w:color w:val="800080" w:themeColor="followedHyperlink"/>
      <w:u w:val="single"/>
    </w:rPr>
  </w:style>
  <w:style w:type="paragraph" w:styleId="Header">
    <w:name w:val="header"/>
    <w:basedOn w:val="Normal"/>
    <w:link w:val="HeaderChar"/>
    <w:uiPriority w:val="99"/>
    <w:unhideWhenUsed/>
    <w:rsid w:val="00E74B3C"/>
    <w:pPr>
      <w:tabs>
        <w:tab w:val="center" w:pos="4513"/>
        <w:tab w:val="right" w:pos="9026"/>
      </w:tabs>
    </w:pPr>
  </w:style>
  <w:style w:type="character" w:customStyle="1" w:styleId="HeaderChar">
    <w:name w:val="Header Char"/>
    <w:basedOn w:val="DefaultParagraphFont"/>
    <w:link w:val="Header"/>
    <w:uiPriority w:val="99"/>
    <w:rsid w:val="00E74B3C"/>
    <w:rPr>
      <w:rFonts w:ascii="Arial" w:eastAsia="Times New Roman" w:hAnsi="Arial" w:cs="Times New Roman"/>
      <w:sz w:val="24"/>
      <w:szCs w:val="20"/>
    </w:rPr>
  </w:style>
  <w:style w:type="paragraph" w:styleId="ListParagraph">
    <w:name w:val="List Paragraph"/>
    <w:basedOn w:val="Normal"/>
    <w:uiPriority w:val="34"/>
    <w:qFormat/>
    <w:rsid w:val="00EB4976"/>
    <w:pPr>
      <w:ind w:left="720"/>
      <w:contextualSpacing/>
    </w:pPr>
  </w:style>
  <w:style w:type="paragraph" w:styleId="BalloonText">
    <w:name w:val="Balloon Text"/>
    <w:basedOn w:val="Normal"/>
    <w:link w:val="BalloonTextChar"/>
    <w:uiPriority w:val="99"/>
    <w:semiHidden/>
    <w:unhideWhenUsed/>
    <w:rsid w:val="00C40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B0"/>
    <w:rPr>
      <w:rFonts w:ascii="Segoe UI" w:eastAsia="Times New Roman" w:hAnsi="Segoe UI" w:cs="Segoe UI"/>
      <w:sz w:val="18"/>
      <w:szCs w:val="18"/>
    </w:rPr>
  </w:style>
  <w:style w:type="paragraph" w:customStyle="1" w:styleId="Default">
    <w:name w:val="Default"/>
    <w:rsid w:val="00EC668F"/>
    <w:pPr>
      <w:autoSpaceDE w:val="0"/>
      <w:autoSpaceDN w:val="0"/>
      <w:adjustRightInd w:val="0"/>
    </w:pPr>
    <w:rPr>
      <w:rFonts w:ascii="DIN" w:eastAsia="Calibri" w:hAnsi="DIN" w:cs="DIN"/>
      <w:color w:val="000000"/>
      <w:sz w:val="24"/>
      <w:szCs w:val="24"/>
    </w:rPr>
  </w:style>
  <w:style w:type="paragraph" w:customStyle="1" w:styleId="Pa0">
    <w:name w:val="Pa0"/>
    <w:basedOn w:val="Default"/>
    <w:next w:val="Default"/>
    <w:uiPriority w:val="99"/>
    <w:rsid w:val="00EC668F"/>
    <w:pPr>
      <w:spacing w:line="241" w:lineRule="atLeast"/>
    </w:pPr>
    <w:rPr>
      <w:rFonts w:cs="Times New Roman"/>
      <w:color w:val="auto"/>
    </w:rPr>
  </w:style>
  <w:style w:type="character" w:customStyle="1" w:styleId="A1">
    <w:name w:val="A1"/>
    <w:uiPriority w:val="99"/>
    <w:rsid w:val="00EC668F"/>
    <w:rPr>
      <w:rFonts w:cs="DIN"/>
      <w:b/>
      <w:bCs/>
      <w:color w:val="000000"/>
      <w:sz w:val="28"/>
      <w:szCs w:val="28"/>
    </w:rPr>
  </w:style>
  <w:style w:type="paragraph" w:customStyle="1" w:styleId="Pa1">
    <w:name w:val="Pa1"/>
    <w:basedOn w:val="Default"/>
    <w:next w:val="Default"/>
    <w:uiPriority w:val="99"/>
    <w:rsid w:val="00EC668F"/>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14260">
      <w:bodyDiv w:val="1"/>
      <w:marLeft w:val="0"/>
      <w:marRight w:val="0"/>
      <w:marTop w:val="0"/>
      <w:marBottom w:val="0"/>
      <w:divBdr>
        <w:top w:val="none" w:sz="0" w:space="0" w:color="auto"/>
        <w:left w:val="none" w:sz="0" w:space="0" w:color="auto"/>
        <w:bottom w:val="none" w:sz="0" w:space="0" w:color="auto"/>
        <w:right w:val="none" w:sz="0" w:space="0" w:color="auto"/>
      </w:divBdr>
    </w:div>
    <w:div w:id="1479491116">
      <w:bodyDiv w:val="1"/>
      <w:marLeft w:val="0"/>
      <w:marRight w:val="0"/>
      <w:marTop w:val="0"/>
      <w:marBottom w:val="0"/>
      <w:divBdr>
        <w:top w:val="none" w:sz="0" w:space="0" w:color="auto"/>
        <w:left w:val="none" w:sz="0" w:space="0" w:color="auto"/>
        <w:bottom w:val="none" w:sz="0" w:space="0" w:color="auto"/>
        <w:right w:val="none" w:sz="0" w:space="0" w:color="auto"/>
      </w:divBdr>
    </w:div>
    <w:div w:id="1521894553">
      <w:bodyDiv w:val="1"/>
      <w:marLeft w:val="0"/>
      <w:marRight w:val="0"/>
      <w:marTop w:val="0"/>
      <w:marBottom w:val="0"/>
      <w:divBdr>
        <w:top w:val="none" w:sz="0" w:space="0" w:color="auto"/>
        <w:left w:val="none" w:sz="0" w:space="0" w:color="auto"/>
        <w:bottom w:val="none" w:sz="0" w:space="0" w:color="auto"/>
        <w:right w:val="none" w:sz="0" w:space="0" w:color="auto"/>
      </w:divBdr>
    </w:div>
    <w:div w:id="1873567539">
      <w:bodyDiv w:val="1"/>
      <w:marLeft w:val="0"/>
      <w:marRight w:val="0"/>
      <w:marTop w:val="0"/>
      <w:marBottom w:val="0"/>
      <w:divBdr>
        <w:top w:val="none" w:sz="0" w:space="0" w:color="auto"/>
        <w:left w:val="none" w:sz="0" w:space="0" w:color="auto"/>
        <w:bottom w:val="none" w:sz="0" w:space="0" w:color="auto"/>
        <w:right w:val="none" w:sz="0" w:space="0" w:color="auto"/>
      </w:divBdr>
    </w:div>
    <w:div w:id="20308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blichealth.hscni.net/publications" TargetMode="External"/><Relationship Id="rId18" Type="http://schemas.openxmlformats.org/officeDocument/2006/relationships/hyperlink" Target="https://www.acas.org.uk/sites/default/files/2021-03/acas-guide-on-accommodating-breastfeeding-in-the-workplac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qualityscreenings@belfasttrust.hscni.net" TargetMode="External"/><Relationship Id="rId7" Type="http://schemas.openxmlformats.org/officeDocument/2006/relationships/endnotes" Target="endnotes.xml"/><Relationship Id="rId12" Type="http://schemas.openxmlformats.org/officeDocument/2006/relationships/hyperlink" Target="http://www.breastfedbabies.org" TargetMode="External"/><Relationship Id="rId17" Type="http://schemas.openxmlformats.org/officeDocument/2006/relationships/hyperlink" Target="http://www.publichealth.hscni.net/publications/promoting-breastfeeding-mothers-returning-work-guide-employers-1" TargetMode="External"/><Relationship Id="rId25" Type="http://schemas.openxmlformats.org/officeDocument/2006/relationships/hyperlink" Target="mailto:equalityscreenings@belfasttrust.hscni.net" TargetMode="External"/><Relationship Id="rId2" Type="http://schemas.openxmlformats.org/officeDocument/2006/relationships/numbering" Target="numbering.xml"/><Relationship Id="rId16" Type="http://schemas.openxmlformats.org/officeDocument/2006/relationships/hyperlink" Target="http://www.hse.gov.uk/mothers/" TargetMode="External"/><Relationship Id="rId20" Type="http://schemas.openxmlformats.org/officeDocument/2006/relationships/hyperlink" Target="http://intranet.belfasttrust.local/policies/Pages/Equality-Screeni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hsct.sharepoint.com/sites/Policies/PolicyLibrary/Forms/AllItems.aspx?id=%2Fsites%2FPolicies%2FPolicyLibrary%2FInfant%20Feeding%20Policy%20%28Health%20Visiting%29%2Epdf&amp;parent=%2Fsites%2FPolicies%2FPolicyLibrary" TargetMode="External"/><Relationship Id="rId24" Type="http://schemas.openxmlformats.org/officeDocument/2006/relationships/hyperlink" Target="http://intranet.belfasttrust.local/policies/Documents/Rural%20Needs%20Act%202018%20-%20Guide%20to%20the.docx" TargetMode="External"/><Relationship Id="rId5" Type="http://schemas.openxmlformats.org/officeDocument/2006/relationships/webSettings" Target="webSettings.xml"/><Relationship Id="rId15" Type="http://schemas.openxmlformats.org/officeDocument/2006/relationships/hyperlink" Target="https://www.health-ni.gov.uk/sites/default/files/publications/dhssps/breastfeeding-strategy-2014.pdf" TargetMode="External"/><Relationship Id="rId23" Type="http://schemas.openxmlformats.org/officeDocument/2006/relationships/hyperlink" Target="mailto:equalityscreenings@belfasttrust.hscni.net" TargetMode="External"/><Relationship Id="rId28" Type="http://schemas.openxmlformats.org/officeDocument/2006/relationships/theme" Target="theme/theme1.xml"/><Relationship Id="rId10" Type="http://schemas.openxmlformats.org/officeDocument/2006/relationships/hyperlink" Target="mailto:una.martin@belfasttrust.hscni.net" TargetMode="External"/><Relationship Id="rId19" Type="http://schemas.openxmlformats.org/officeDocument/2006/relationships/hyperlink" Target="http://www.who.int/mediacentre/factsheets/fs342/en/" TargetMode="External"/><Relationship Id="rId4" Type="http://schemas.openxmlformats.org/officeDocument/2006/relationships/settings" Target="settings.xml"/><Relationship Id="rId9" Type="http://schemas.openxmlformats.org/officeDocument/2006/relationships/hyperlink" Target="mailto:barbara.spratt@belfasttrust.hscni.net" TargetMode="External"/><Relationship Id="rId14" Type="http://schemas.openxmlformats.org/officeDocument/2006/relationships/hyperlink" Target="https://www.acas.org.uk/accommodating-breastfeeding-employees-in-the-workplace" TargetMode="External"/><Relationship Id="rId22" Type="http://schemas.openxmlformats.org/officeDocument/2006/relationships/hyperlink" Target="http://intranet.belfasttrust.local/policies/Documents/Data%20Protection%20Impact%20Assessments%20-%20guidance%20and%20screening%20questions.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63DC-FA2B-44A8-8997-8ACE3991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Annemarie</dc:creator>
  <cp:keywords/>
  <dc:description/>
  <cp:lastModifiedBy>Spratt, Barbara</cp:lastModifiedBy>
  <cp:revision>2</cp:revision>
  <cp:lastPrinted>2020-11-03T16:29:00Z</cp:lastPrinted>
  <dcterms:created xsi:type="dcterms:W3CDTF">2023-01-11T09:34:00Z</dcterms:created>
  <dcterms:modified xsi:type="dcterms:W3CDTF">2023-01-11T09:34:00Z</dcterms:modified>
</cp:coreProperties>
</file>