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090" w:rsidRPr="006560DC" w:rsidRDefault="006560DC" w:rsidP="00BA6090">
      <w:r>
        <w:rPr>
          <w:noProof/>
        </w:rPr>
        <w:drawing>
          <wp:inline distT="0" distB="0" distL="0" distR="0" wp14:anchorId="120C367B" wp14:editId="54813D02">
            <wp:extent cx="1623695" cy="1231900"/>
            <wp:effectExtent l="0" t="0" r="0" b="6350"/>
            <wp:docPr id="2" name="Picture 2" descr="Image result for Ovarian Canc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Ovarian Cancer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973" cy="1259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6090" w:rsidRPr="00083446">
        <w:rPr>
          <w:rFonts w:ascii="Calibri" w:hAnsi="Calibri"/>
          <w:b/>
          <w:bCs/>
          <w:u w:val="single"/>
        </w:rPr>
        <w:t xml:space="preserve">Ovarian Cancer </w:t>
      </w:r>
      <w:bookmarkStart w:id="0" w:name="_GoBack"/>
      <w:bookmarkEnd w:id="0"/>
    </w:p>
    <w:p w:rsidR="00BA6090" w:rsidRPr="00083446" w:rsidRDefault="00BA6090" w:rsidP="00BA6090">
      <w:pPr>
        <w:rPr>
          <w:rFonts w:ascii="Calibri" w:hAnsi="Calibri"/>
          <w:b/>
          <w:bCs/>
          <w:u w:val="single"/>
        </w:rPr>
      </w:pPr>
    </w:p>
    <w:p w:rsidR="00BA6090" w:rsidRPr="00F8647A" w:rsidRDefault="00BA6090" w:rsidP="00BA6090">
      <w:pPr>
        <w:rPr>
          <w:rFonts w:ascii="Calibri" w:hAnsi="Calibri"/>
          <w:b/>
          <w:bCs/>
        </w:rPr>
      </w:pPr>
      <w:r w:rsidRPr="00F8647A">
        <w:rPr>
          <w:rFonts w:ascii="Calibri" w:hAnsi="Calibri"/>
          <w:bCs/>
        </w:rPr>
        <w:t>Symptoms</w:t>
      </w:r>
      <w:r w:rsidRPr="002633C9">
        <w:rPr>
          <w:rFonts w:ascii="Calibri" w:hAnsi="Calibri"/>
          <w:bCs/>
        </w:rPr>
        <w:t xml:space="preserve"> of Ovarian Cancer often mimic </w:t>
      </w:r>
      <w:r w:rsidR="008B66A8">
        <w:rPr>
          <w:rFonts w:ascii="Calibri" w:hAnsi="Calibri"/>
          <w:bCs/>
        </w:rPr>
        <w:t xml:space="preserve">those that are linked </w:t>
      </w:r>
      <w:r>
        <w:rPr>
          <w:rFonts w:ascii="Calibri" w:hAnsi="Calibri"/>
          <w:bCs/>
        </w:rPr>
        <w:t xml:space="preserve">to more common and less serious </w:t>
      </w:r>
      <w:r w:rsidRPr="002633C9">
        <w:rPr>
          <w:rFonts w:ascii="Calibri" w:hAnsi="Calibri"/>
          <w:bCs/>
        </w:rPr>
        <w:t>conditions</w:t>
      </w:r>
      <w:r>
        <w:rPr>
          <w:rFonts w:ascii="Calibri" w:hAnsi="Calibri"/>
          <w:bCs/>
        </w:rPr>
        <w:t>.  This can attribute to the difficulty surrounding early diagnosis.</w:t>
      </w:r>
    </w:p>
    <w:p w:rsidR="00BA6090" w:rsidRPr="00AC180A" w:rsidRDefault="00BA6090" w:rsidP="00BA6090">
      <w:pPr>
        <w:rPr>
          <w:rFonts w:ascii="Calibri" w:hAnsi="Calibri"/>
        </w:rPr>
      </w:pPr>
      <w:r w:rsidRPr="00AC180A">
        <w:rPr>
          <w:rFonts w:ascii="Calibri" w:hAnsi="Calibri"/>
        </w:rPr>
        <w:t> </w:t>
      </w:r>
    </w:p>
    <w:p w:rsidR="00BA6090" w:rsidRPr="00AC180A" w:rsidRDefault="00BA6090" w:rsidP="00BA6090">
      <w:pPr>
        <w:rPr>
          <w:rFonts w:ascii="Calibri" w:hAnsi="Calibri"/>
        </w:rPr>
      </w:pPr>
      <w:r>
        <w:rPr>
          <w:rFonts w:ascii="Calibri" w:hAnsi="Calibri"/>
          <w:shd w:val="clear" w:color="auto" w:fill="FF00FF"/>
        </w:rPr>
        <w:t xml:space="preserve">Some of these symptoms (listed below) that occur regularly (especially </w:t>
      </w:r>
      <w:r w:rsidRPr="00AC180A">
        <w:rPr>
          <w:rFonts w:ascii="Calibri" w:hAnsi="Calibri"/>
          <w:shd w:val="clear" w:color="auto" w:fill="FF00FF"/>
        </w:rPr>
        <w:t>m</w:t>
      </w:r>
      <w:r>
        <w:rPr>
          <w:rFonts w:ascii="Calibri" w:hAnsi="Calibri"/>
          <w:shd w:val="clear" w:color="auto" w:fill="FF00FF"/>
        </w:rPr>
        <w:t xml:space="preserve">ore than 12 times a month) </w:t>
      </w:r>
      <w:r w:rsidRPr="00AC180A">
        <w:rPr>
          <w:rFonts w:ascii="Calibri" w:hAnsi="Calibri"/>
          <w:shd w:val="clear" w:color="auto" w:fill="FF00FF"/>
        </w:rPr>
        <w:t>can include:</w:t>
      </w:r>
    </w:p>
    <w:p w:rsidR="00BA6090" w:rsidRPr="00AC180A" w:rsidRDefault="00BA6090" w:rsidP="00BA6090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</w:rPr>
      </w:pPr>
      <w:r w:rsidRPr="00AC180A">
        <w:rPr>
          <w:rFonts w:ascii="Calibri" w:eastAsia="Times New Roman" w:hAnsi="Calibri"/>
          <w:shd w:val="clear" w:color="auto" w:fill="FF00FF"/>
        </w:rPr>
        <w:t xml:space="preserve">persistent </w:t>
      </w:r>
      <w:r w:rsidR="008B66A8">
        <w:rPr>
          <w:rFonts w:ascii="Calibri" w:eastAsia="Times New Roman" w:hAnsi="Calibri"/>
          <w:shd w:val="clear" w:color="auto" w:fill="FF00FF"/>
        </w:rPr>
        <w:t xml:space="preserve">abdominal </w:t>
      </w:r>
      <w:r w:rsidRPr="00AC180A">
        <w:rPr>
          <w:rFonts w:ascii="Calibri" w:eastAsia="Times New Roman" w:hAnsi="Calibri"/>
          <w:shd w:val="clear" w:color="auto" w:fill="FF00FF"/>
        </w:rPr>
        <w:t>bloating</w:t>
      </w:r>
      <w:r>
        <w:rPr>
          <w:rFonts w:ascii="Calibri" w:eastAsia="Times New Roman" w:hAnsi="Calibri"/>
          <w:shd w:val="clear" w:color="auto" w:fill="FF00FF"/>
        </w:rPr>
        <w:t xml:space="preserve"> </w:t>
      </w:r>
      <w:r w:rsidRPr="00AC180A">
        <w:rPr>
          <w:rFonts w:ascii="Calibri" w:eastAsia="Times New Roman" w:hAnsi="Calibri"/>
          <w:shd w:val="clear" w:color="auto" w:fill="FF00FF"/>
        </w:rPr>
        <w:t>/</w:t>
      </w:r>
      <w:r>
        <w:rPr>
          <w:rFonts w:ascii="Calibri" w:eastAsia="Times New Roman" w:hAnsi="Calibri"/>
          <w:shd w:val="clear" w:color="auto" w:fill="FF00FF"/>
        </w:rPr>
        <w:t xml:space="preserve"> </w:t>
      </w:r>
      <w:r w:rsidRPr="00AC180A">
        <w:rPr>
          <w:rFonts w:ascii="Calibri" w:eastAsia="Times New Roman" w:hAnsi="Calibri"/>
          <w:shd w:val="clear" w:color="auto" w:fill="FF00FF"/>
        </w:rPr>
        <w:t>abdominal distension</w:t>
      </w:r>
    </w:p>
    <w:p w:rsidR="00BA6090" w:rsidRPr="00AC180A" w:rsidRDefault="00BA6090" w:rsidP="00BA6090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</w:rPr>
      </w:pPr>
      <w:r>
        <w:rPr>
          <w:rFonts w:ascii="Calibri" w:eastAsia="Times New Roman" w:hAnsi="Calibri"/>
          <w:shd w:val="clear" w:color="auto" w:fill="FF00FF"/>
        </w:rPr>
        <w:t xml:space="preserve">loss of appetite / </w:t>
      </w:r>
      <w:r w:rsidRPr="00AC180A">
        <w:rPr>
          <w:rFonts w:ascii="Calibri" w:eastAsia="Times New Roman" w:hAnsi="Calibri"/>
          <w:shd w:val="clear" w:color="auto" w:fill="FF00FF"/>
        </w:rPr>
        <w:t>difficulty eating</w:t>
      </w:r>
      <w:r>
        <w:rPr>
          <w:rFonts w:ascii="Calibri" w:eastAsia="Times New Roman" w:hAnsi="Calibri"/>
          <w:shd w:val="clear" w:color="auto" w:fill="FF00FF"/>
        </w:rPr>
        <w:t xml:space="preserve"> </w:t>
      </w:r>
      <w:r w:rsidRPr="00AC180A">
        <w:rPr>
          <w:rFonts w:ascii="Calibri" w:eastAsia="Times New Roman" w:hAnsi="Calibri"/>
          <w:shd w:val="clear" w:color="auto" w:fill="FF00FF"/>
        </w:rPr>
        <w:t>/</w:t>
      </w:r>
      <w:r>
        <w:rPr>
          <w:rFonts w:ascii="Calibri" w:eastAsia="Times New Roman" w:hAnsi="Calibri"/>
          <w:shd w:val="clear" w:color="auto" w:fill="FF00FF"/>
        </w:rPr>
        <w:t xml:space="preserve"> </w:t>
      </w:r>
      <w:r w:rsidRPr="00AC180A">
        <w:rPr>
          <w:rFonts w:ascii="Calibri" w:eastAsia="Times New Roman" w:hAnsi="Calibri"/>
          <w:shd w:val="clear" w:color="auto" w:fill="FF00FF"/>
        </w:rPr>
        <w:t xml:space="preserve">feeling full </w:t>
      </w:r>
      <w:r>
        <w:rPr>
          <w:rFonts w:ascii="Calibri" w:eastAsia="Times New Roman" w:hAnsi="Calibri"/>
          <w:shd w:val="clear" w:color="auto" w:fill="FF00FF"/>
        </w:rPr>
        <w:t>quickly after eating</w:t>
      </w:r>
    </w:p>
    <w:p w:rsidR="00BA6090" w:rsidRPr="00AC180A" w:rsidRDefault="00BA6090" w:rsidP="00BA6090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</w:rPr>
      </w:pPr>
      <w:r w:rsidRPr="00AC180A">
        <w:rPr>
          <w:rFonts w:ascii="Calibri" w:eastAsia="Times New Roman" w:hAnsi="Calibri"/>
          <w:shd w:val="clear" w:color="auto" w:fill="FF00FF"/>
        </w:rPr>
        <w:t>pelvic</w:t>
      </w:r>
      <w:r>
        <w:rPr>
          <w:rFonts w:ascii="Calibri" w:eastAsia="Times New Roman" w:hAnsi="Calibri"/>
          <w:shd w:val="clear" w:color="auto" w:fill="FF00FF"/>
        </w:rPr>
        <w:t xml:space="preserve"> </w:t>
      </w:r>
      <w:r w:rsidRPr="00AC180A">
        <w:rPr>
          <w:rFonts w:ascii="Calibri" w:eastAsia="Times New Roman" w:hAnsi="Calibri"/>
          <w:shd w:val="clear" w:color="auto" w:fill="FF00FF"/>
        </w:rPr>
        <w:t>/</w:t>
      </w:r>
      <w:r>
        <w:rPr>
          <w:rFonts w:ascii="Calibri" w:eastAsia="Times New Roman" w:hAnsi="Calibri"/>
          <w:shd w:val="clear" w:color="auto" w:fill="FF00FF"/>
        </w:rPr>
        <w:t xml:space="preserve"> </w:t>
      </w:r>
      <w:r w:rsidRPr="00AC180A">
        <w:rPr>
          <w:rFonts w:ascii="Calibri" w:eastAsia="Times New Roman" w:hAnsi="Calibri"/>
          <w:shd w:val="clear" w:color="auto" w:fill="FF00FF"/>
        </w:rPr>
        <w:t>abdominal pain</w:t>
      </w:r>
    </w:p>
    <w:p w:rsidR="00BA6090" w:rsidRPr="002633C9" w:rsidRDefault="00BA6090" w:rsidP="00BA6090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</w:rPr>
      </w:pPr>
      <w:r w:rsidRPr="00AC180A">
        <w:rPr>
          <w:rFonts w:ascii="Calibri" w:eastAsia="Times New Roman" w:hAnsi="Calibri"/>
          <w:shd w:val="clear" w:color="auto" w:fill="FF00FF"/>
        </w:rPr>
        <w:t>urinary frequency</w:t>
      </w:r>
      <w:r>
        <w:rPr>
          <w:rFonts w:ascii="Calibri" w:eastAsia="Times New Roman" w:hAnsi="Calibri"/>
          <w:shd w:val="clear" w:color="auto" w:fill="FF00FF"/>
        </w:rPr>
        <w:t xml:space="preserve"> </w:t>
      </w:r>
      <w:r w:rsidRPr="00AC180A">
        <w:rPr>
          <w:rFonts w:ascii="Calibri" w:eastAsia="Times New Roman" w:hAnsi="Calibri"/>
          <w:shd w:val="clear" w:color="auto" w:fill="FF00FF"/>
        </w:rPr>
        <w:t>/</w:t>
      </w:r>
      <w:r>
        <w:rPr>
          <w:rFonts w:ascii="Calibri" w:eastAsia="Times New Roman" w:hAnsi="Calibri"/>
          <w:shd w:val="clear" w:color="auto" w:fill="FF00FF"/>
        </w:rPr>
        <w:t xml:space="preserve"> </w:t>
      </w:r>
      <w:r w:rsidRPr="00AC180A">
        <w:rPr>
          <w:rFonts w:ascii="Calibri" w:eastAsia="Times New Roman" w:hAnsi="Calibri"/>
          <w:shd w:val="clear" w:color="auto" w:fill="FF00FF"/>
        </w:rPr>
        <w:t>urgency</w:t>
      </w:r>
    </w:p>
    <w:p w:rsidR="00BA6090" w:rsidRPr="00AC180A" w:rsidRDefault="00BA6090" w:rsidP="00BA6090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</w:rPr>
      </w:pPr>
      <w:r>
        <w:rPr>
          <w:rFonts w:ascii="Calibri" w:eastAsia="Times New Roman" w:hAnsi="Calibri"/>
          <w:shd w:val="clear" w:color="auto" w:fill="FF00FF"/>
        </w:rPr>
        <w:t>altered bowel pattern (constipation / diarrhoea)</w:t>
      </w:r>
    </w:p>
    <w:p w:rsidR="00BA6090" w:rsidRDefault="00BA6090" w:rsidP="00BA6090">
      <w:pPr>
        <w:jc w:val="both"/>
        <w:rPr>
          <w:rFonts w:ascii="Calibri" w:hAnsi="Calibri"/>
          <w:color w:val="000000"/>
        </w:rPr>
      </w:pPr>
    </w:p>
    <w:p w:rsidR="00BA6090" w:rsidRDefault="00BA6090" w:rsidP="00BA6090">
      <w:pPr>
        <w:jc w:val="both"/>
        <w:rPr>
          <w:rFonts w:ascii="Calibri" w:hAnsi="Calibri"/>
          <w:color w:val="000000"/>
        </w:rPr>
      </w:pPr>
      <w:r w:rsidRPr="000745CA">
        <w:rPr>
          <w:rFonts w:ascii="Calibri" w:hAnsi="Calibri"/>
          <w:color w:val="000000"/>
        </w:rPr>
        <w:t xml:space="preserve">According to </w:t>
      </w:r>
      <w:r w:rsidRPr="000745CA">
        <w:rPr>
          <w:rFonts w:ascii="Calibri" w:hAnsi="Calibri"/>
          <w:b/>
          <w:color w:val="000000"/>
          <w:u w:val="single"/>
        </w:rPr>
        <w:t>Cancer Research UK</w:t>
      </w:r>
      <w:r>
        <w:rPr>
          <w:rFonts w:ascii="Calibri" w:hAnsi="Calibri"/>
          <w:color w:val="000000"/>
        </w:rPr>
        <w:t>:</w:t>
      </w:r>
    </w:p>
    <w:p w:rsidR="00BA6090" w:rsidRDefault="00BA6090" w:rsidP="00BA6090">
      <w:pPr>
        <w:numPr>
          <w:ilvl w:val="0"/>
          <w:numId w:val="3"/>
        </w:num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ovarian c</w:t>
      </w:r>
      <w:r w:rsidRPr="00AC180A">
        <w:rPr>
          <w:rFonts w:ascii="Calibri" w:hAnsi="Calibri"/>
          <w:color w:val="000000"/>
        </w:rPr>
        <w:t>ancer is the 6</w:t>
      </w:r>
      <w:r w:rsidRPr="00AC180A">
        <w:rPr>
          <w:rFonts w:ascii="Calibri" w:hAnsi="Calibri"/>
          <w:color w:val="000000"/>
          <w:vertAlign w:val="superscript"/>
        </w:rPr>
        <w:t>th</w:t>
      </w:r>
      <w:r w:rsidRPr="00AC180A">
        <w:rPr>
          <w:rFonts w:ascii="Calibri" w:hAnsi="Calibri"/>
          <w:color w:val="000000"/>
        </w:rPr>
        <w:t xml:space="preserve"> most commo</w:t>
      </w:r>
      <w:r>
        <w:rPr>
          <w:rFonts w:ascii="Calibri" w:hAnsi="Calibri"/>
          <w:color w:val="000000"/>
        </w:rPr>
        <w:t>n female cancer; 6</w:t>
      </w:r>
      <w:r w:rsidRPr="003C75B8">
        <w:rPr>
          <w:rFonts w:ascii="Calibri" w:hAnsi="Calibri"/>
          <w:color w:val="000000"/>
          <w:vertAlign w:val="superscript"/>
        </w:rPr>
        <w:t>th</w:t>
      </w:r>
      <w:r>
        <w:rPr>
          <w:rFonts w:ascii="Calibri" w:hAnsi="Calibri"/>
          <w:color w:val="000000"/>
        </w:rPr>
        <w:t xml:space="preserve"> most common cause of cancer death</w:t>
      </w:r>
    </w:p>
    <w:p w:rsidR="00BA6090" w:rsidRDefault="008B66A8" w:rsidP="00BA6090">
      <w:pPr>
        <w:numPr>
          <w:ilvl w:val="0"/>
          <w:numId w:val="3"/>
        </w:numPr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>75</w:t>
      </w:r>
      <w:r w:rsidR="00BA6090" w:rsidRPr="00774AB0">
        <w:rPr>
          <w:rFonts w:ascii="Calibri" w:hAnsi="Calibri"/>
          <w:b/>
          <w:color w:val="000000"/>
        </w:rPr>
        <w:t>00</w:t>
      </w:r>
      <w:r w:rsidR="00BA6090">
        <w:rPr>
          <w:rFonts w:ascii="Calibri" w:hAnsi="Calibri"/>
          <w:color w:val="000000"/>
        </w:rPr>
        <w:t xml:space="preserve"> new ovarian cancer cases </w:t>
      </w:r>
      <w:r w:rsidR="00BA6090" w:rsidRPr="00AC180A">
        <w:rPr>
          <w:rFonts w:ascii="Calibri" w:hAnsi="Calibri"/>
          <w:color w:val="000000"/>
        </w:rPr>
        <w:t>are</w:t>
      </w:r>
      <w:r w:rsidR="00BA6090">
        <w:rPr>
          <w:rFonts w:ascii="Calibri" w:hAnsi="Calibri"/>
          <w:color w:val="000000"/>
        </w:rPr>
        <w:t xml:space="preserve"> </w:t>
      </w:r>
      <w:r w:rsidR="00BA6090" w:rsidRPr="00AC180A">
        <w:rPr>
          <w:rFonts w:ascii="Calibri" w:hAnsi="Calibri"/>
          <w:color w:val="000000"/>
        </w:rPr>
        <w:t xml:space="preserve">diagnosed </w:t>
      </w:r>
      <w:r>
        <w:rPr>
          <w:rFonts w:ascii="Calibri" w:hAnsi="Calibri"/>
          <w:color w:val="000000"/>
        </w:rPr>
        <w:t>annually (2016-2018</w:t>
      </w:r>
      <w:r w:rsidR="00BA6090">
        <w:rPr>
          <w:rFonts w:ascii="Calibri" w:hAnsi="Calibri"/>
          <w:color w:val="000000"/>
        </w:rPr>
        <w:t>)</w:t>
      </w:r>
    </w:p>
    <w:p w:rsidR="00BA6090" w:rsidRDefault="00BA6090" w:rsidP="00BA6090">
      <w:pPr>
        <w:numPr>
          <w:ilvl w:val="0"/>
          <w:numId w:val="3"/>
        </w:num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there are approximately </w:t>
      </w:r>
      <w:r w:rsidR="008B66A8">
        <w:rPr>
          <w:rFonts w:ascii="Calibri" w:hAnsi="Calibri"/>
          <w:b/>
          <w:color w:val="000000"/>
        </w:rPr>
        <w:t>41</w:t>
      </w:r>
      <w:r w:rsidRPr="00774AB0">
        <w:rPr>
          <w:rFonts w:ascii="Calibri" w:hAnsi="Calibri"/>
          <w:b/>
          <w:color w:val="000000"/>
        </w:rPr>
        <w:t>00</w:t>
      </w:r>
      <w:r w:rsidRPr="00AC180A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ovarian c</w:t>
      </w:r>
      <w:r w:rsidR="008B66A8">
        <w:rPr>
          <w:rFonts w:ascii="Calibri" w:hAnsi="Calibri"/>
          <w:color w:val="000000"/>
        </w:rPr>
        <w:t>ancer deaths annually (2017-2019</w:t>
      </w:r>
      <w:r>
        <w:rPr>
          <w:rFonts w:ascii="Calibri" w:hAnsi="Calibri"/>
          <w:color w:val="000000"/>
        </w:rPr>
        <w:t>)</w:t>
      </w:r>
    </w:p>
    <w:p w:rsidR="00BA6090" w:rsidRDefault="00BA6090" w:rsidP="00BA6090">
      <w:pPr>
        <w:numPr>
          <w:ilvl w:val="0"/>
          <w:numId w:val="3"/>
        </w:num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the risk of ovarian cancer increases with age</w:t>
      </w:r>
    </w:p>
    <w:p w:rsidR="00BA6090" w:rsidRDefault="00BA6090" w:rsidP="00BA6090">
      <w:pPr>
        <w:jc w:val="both"/>
        <w:rPr>
          <w:rFonts w:ascii="Calibri" w:hAnsi="Calibri"/>
          <w:color w:val="000000"/>
        </w:rPr>
      </w:pPr>
    </w:p>
    <w:p w:rsidR="00BA6090" w:rsidRDefault="00BA6090" w:rsidP="00BA6090">
      <w:pPr>
        <w:jc w:val="both"/>
        <w:rPr>
          <w:rFonts w:ascii="Calibri" w:hAnsi="Calibri"/>
          <w:color w:val="000000"/>
        </w:rPr>
      </w:pPr>
      <w:r w:rsidRPr="00AC180A">
        <w:rPr>
          <w:rFonts w:ascii="Calibri" w:hAnsi="Calibri"/>
          <w:color w:val="000000"/>
        </w:rPr>
        <w:t xml:space="preserve">In </w:t>
      </w:r>
      <w:r w:rsidRPr="000745CA">
        <w:rPr>
          <w:rFonts w:ascii="Calibri" w:hAnsi="Calibri"/>
          <w:b/>
          <w:color w:val="000000"/>
          <w:u w:val="single"/>
        </w:rPr>
        <w:t>Northern Ireland</w:t>
      </w:r>
      <w:r>
        <w:rPr>
          <w:rFonts w:ascii="Calibri" w:hAnsi="Calibri"/>
          <w:color w:val="000000"/>
        </w:rPr>
        <w:t>:</w:t>
      </w:r>
    </w:p>
    <w:p w:rsidR="00BA6090" w:rsidRPr="003C75B8" w:rsidRDefault="00BA6090" w:rsidP="00BA6090">
      <w:pPr>
        <w:numPr>
          <w:ilvl w:val="0"/>
          <w:numId w:val="3"/>
        </w:numPr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color w:val="000000"/>
        </w:rPr>
        <w:t>statistic</w:t>
      </w:r>
      <w:r w:rsidRPr="00AC180A">
        <w:rPr>
          <w:rFonts w:ascii="Calibri" w:hAnsi="Calibri"/>
          <w:color w:val="000000"/>
        </w:rPr>
        <w:t>s indicate that</w:t>
      </w:r>
      <w:r>
        <w:rPr>
          <w:rFonts w:ascii="Calibri" w:hAnsi="Calibri"/>
          <w:color w:val="000000"/>
        </w:rPr>
        <w:t xml:space="preserve"> </w:t>
      </w:r>
      <w:r w:rsidR="008B66A8">
        <w:rPr>
          <w:rFonts w:ascii="Calibri" w:hAnsi="Calibri"/>
          <w:b/>
          <w:color w:val="000000"/>
        </w:rPr>
        <w:t>206</w:t>
      </w:r>
      <w:r>
        <w:rPr>
          <w:rFonts w:ascii="Calibri" w:hAnsi="Calibri"/>
          <w:color w:val="000000"/>
        </w:rPr>
        <w:t xml:space="preserve"> </w:t>
      </w:r>
      <w:r w:rsidRPr="00AC180A">
        <w:rPr>
          <w:rFonts w:ascii="Calibri" w:hAnsi="Calibri"/>
          <w:color w:val="000000"/>
        </w:rPr>
        <w:t>women were diagnosed and</w:t>
      </w:r>
      <w:r>
        <w:rPr>
          <w:rFonts w:ascii="Calibri" w:hAnsi="Calibri"/>
          <w:color w:val="000000"/>
        </w:rPr>
        <w:t xml:space="preserve"> </w:t>
      </w:r>
      <w:r w:rsidRPr="0081737E">
        <w:rPr>
          <w:rFonts w:ascii="Calibri" w:hAnsi="Calibri"/>
          <w:b/>
          <w:color w:val="000000"/>
        </w:rPr>
        <w:t>128</w:t>
      </w:r>
      <w:r>
        <w:rPr>
          <w:rFonts w:ascii="Calibri" w:hAnsi="Calibri"/>
          <w:color w:val="000000"/>
        </w:rPr>
        <w:t xml:space="preserve"> </w:t>
      </w:r>
      <w:r w:rsidRPr="00AC180A">
        <w:rPr>
          <w:rFonts w:ascii="Calibri" w:hAnsi="Calibri"/>
          <w:color w:val="000000"/>
        </w:rPr>
        <w:t xml:space="preserve">deaths </w:t>
      </w:r>
      <w:r>
        <w:rPr>
          <w:rFonts w:ascii="Calibri" w:hAnsi="Calibri"/>
          <w:color w:val="000000"/>
        </w:rPr>
        <w:t xml:space="preserve">noted </w:t>
      </w:r>
      <w:r w:rsidRPr="00AC180A">
        <w:rPr>
          <w:rFonts w:ascii="Calibri" w:hAnsi="Calibri"/>
          <w:color w:val="000000"/>
        </w:rPr>
        <w:t xml:space="preserve">per year (NICR: </w:t>
      </w:r>
      <w:r w:rsidR="008B66A8">
        <w:rPr>
          <w:rFonts w:ascii="Calibri" w:hAnsi="Calibri"/>
          <w:color w:val="000000"/>
        </w:rPr>
        <w:t>2016-2020</w:t>
      </w:r>
      <w:r w:rsidRPr="00AC180A">
        <w:rPr>
          <w:rFonts w:ascii="Calibri" w:hAnsi="Calibri"/>
          <w:color w:val="000000"/>
        </w:rPr>
        <w:t>)</w:t>
      </w:r>
    </w:p>
    <w:p w:rsidR="00BA6090" w:rsidRPr="000745CA" w:rsidRDefault="00BA6090" w:rsidP="00BA6090">
      <w:pPr>
        <w:numPr>
          <w:ilvl w:val="0"/>
          <w:numId w:val="3"/>
        </w:numPr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color w:val="000000"/>
        </w:rPr>
        <w:t>stage at diagnosis is one of the most important factors in ovarian cancer survival; with 5yr survival decreasing as stage increases</w:t>
      </w:r>
    </w:p>
    <w:p w:rsidR="00BA6090" w:rsidRPr="003C75B8" w:rsidRDefault="008B66A8" w:rsidP="00BA6090">
      <w:pPr>
        <w:numPr>
          <w:ilvl w:val="0"/>
          <w:numId w:val="3"/>
        </w:numPr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color w:val="000000"/>
        </w:rPr>
        <w:t xml:space="preserve">5yr survival ranged from </w:t>
      </w:r>
      <w:r w:rsidRPr="008B66A8">
        <w:rPr>
          <w:rFonts w:ascii="Calibri" w:hAnsi="Calibri"/>
          <w:b/>
          <w:color w:val="000000"/>
        </w:rPr>
        <w:t>89.9%</w:t>
      </w:r>
      <w:r>
        <w:rPr>
          <w:rFonts w:ascii="Calibri" w:hAnsi="Calibri"/>
          <w:color w:val="000000"/>
        </w:rPr>
        <w:t xml:space="preserve"> for stage 1 disease to </w:t>
      </w:r>
      <w:r w:rsidRPr="008B66A8">
        <w:rPr>
          <w:rFonts w:ascii="Calibri" w:hAnsi="Calibri"/>
          <w:b/>
          <w:color w:val="000000"/>
        </w:rPr>
        <w:t>14.1%</w:t>
      </w:r>
      <w:r>
        <w:rPr>
          <w:rFonts w:ascii="Calibri" w:hAnsi="Calibri"/>
          <w:color w:val="000000"/>
        </w:rPr>
        <w:t xml:space="preserve"> for stage 4 disease (2011-2015</w:t>
      </w:r>
      <w:r w:rsidR="00BA6090">
        <w:rPr>
          <w:rFonts w:ascii="Calibri" w:hAnsi="Calibri"/>
          <w:color w:val="000000"/>
        </w:rPr>
        <w:t>)</w:t>
      </w:r>
    </w:p>
    <w:p w:rsidR="00BA6090" w:rsidRDefault="00BA6090" w:rsidP="00BA6090">
      <w:pPr>
        <w:jc w:val="both"/>
        <w:rPr>
          <w:rFonts w:ascii="Calibri" w:hAnsi="Calibri"/>
          <w:b/>
          <w:bCs/>
          <w:color w:val="000000"/>
        </w:rPr>
      </w:pPr>
    </w:p>
    <w:p w:rsidR="00BA6090" w:rsidRPr="00216D76" w:rsidRDefault="00BA6090" w:rsidP="00BA6090">
      <w:pPr>
        <w:jc w:val="both"/>
        <w:rPr>
          <w:rFonts w:ascii="Calibri" w:hAnsi="Calibri"/>
          <w:strike/>
          <w:color w:val="000000"/>
        </w:rPr>
      </w:pPr>
      <w:r w:rsidRPr="00AC180A">
        <w:rPr>
          <w:rFonts w:ascii="Calibri" w:hAnsi="Calibri"/>
          <w:color w:val="000000"/>
        </w:rPr>
        <w:t>There is</w:t>
      </w:r>
      <w:r>
        <w:rPr>
          <w:rFonts w:ascii="Calibri" w:hAnsi="Calibri"/>
          <w:color w:val="000000"/>
        </w:rPr>
        <w:t xml:space="preserve"> evidence that many women with o</w:t>
      </w:r>
      <w:r w:rsidRPr="00AC180A">
        <w:rPr>
          <w:rFonts w:ascii="Calibri" w:hAnsi="Calibri"/>
          <w:color w:val="000000"/>
        </w:rPr>
        <w:t>va</w:t>
      </w:r>
      <w:r>
        <w:rPr>
          <w:rFonts w:ascii="Calibri" w:hAnsi="Calibri"/>
          <w:color w:val="000000"/>
        </w:rPr>
        <w:t>rian c</w:t>
      </w:r>
      <w:r w:rsidRPr="00AC180A">
        <w:rPr>
          <w:rFonts w:ascii="Calibri" w:hAnsi="Calibri"/>
          <w:color w:val="000000"/>
        </w:rPr>
        <w:t xml:space="preserve">ancer </w:t>
      </w:r>
      <w:r w:rsidR="008B66A8">
        <w:rPr>
          <w:rFonts w:ascii="Calibri" w:hAnsi="Calibri"/>
          <w:color w:val="000000"/>
        </w:rPr>
        <w:t xml:space="preserve">can experience persistent symptoms </w:t>
      </w:r>
      <w:r w:rsidR="008B66A8" w:rsidRPr="00AC180A">
        <w:rPr>
          <w:rFonts w:ascii="Calibri" w:hAnsi="Calibri"/>
          <w:color w:val="000000"/>
        </w:rPr>
        <w:t>that</w:t>
      </w:r>
      <w:r w:rsidRPr="00AC180A">
        <w:rPr>
          <w:rFonts w:ascii="Calibri" w:hAnsi="Calibri"/>
          <w:color w:val="000000"/>
        </w:rPr>
        <w:t xml:space="preserve"> are common to the disease, for months before diagnos</w:t>
      </w:r>
      <w:r>
        <w:rPr>
          <w:rFonts w:ascii="Calibri" w:hAnsi="Calibri"/>
          <w:color w:val="000000"/>
        </w:rPr>
        <w:t xml:space="preserve">is.  However, because women may not be </w:t>
      </w:r>
      <w:r w:rsidRPr="00AC180A">
        <w:rPr>
          <w:rFonts w:ascii="Calibri" w:hAnsi="Calibri"/>
          <w:color w:val="000000"/>
        </w:rPr>
        <w:t>not aware o</w:t>
      </w:r>
      <w:r w:rsidR="008B66A8">
        <w:rPr>
          <w:rFonts w:ascii="Calibri" w:hAnsi="Calibri"/>
          <w:color w:val="000000"/>
        </w:rPr>
        <w:t>f these symptoms</w:t>
      </w:r>
      <w:r w:rsidRPr="00AC180A">
        <w:rPr>
          <w:rFonts w:ascii="Calibri" w:hAnsi="Calibri"/>
          <w:color w:val="000000"/>
        </w:rPr>
        <w:t>, and they do not</w:t>
      </w:r>
      <w:r>
        <w:rPr>
          <w:rFonts w:ascii="Calibri" w:hAnsi="Calibri"/>
          <w:color w:val="000000"/>
        </w:rPr>
        <w:t xml:space="preserve"> want to bother their GP, t</w:t>
      </w:r>
      <w:r w:rsidRPr="00AC180A">
        <w:rPr>
          <w:rFonts w:ascii="Calibri" w:hAnsi="Calibri"/>
          <w:color w:val="000000"/>
        </w:rPr>
        <w:t xml:space="preserve">he disease is usually at an advanced stage when diagnosed.  </w:t>
      </w:r>
    </w:p>
    <w:p w:rsidR="00BA6090" w:rsidRDefault="00BA6090" w:rsidP="00BA6090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 </w:t>
      </w:r>
    </w:p>
    <w:p w:rsidR="00BA6090" w:rsidRPr="00AC180A" w:rsidRDefault="00BA6090" w:rsidP="00BA6090">
      <w:pPr>
        <w:jc w:val="both"/>
        <w:rPr>
          <w:rFonts w:ascii="Calibri" w:hAnsi="Calibri"/>
          <w:color w:val="000000"/>
        </w:rPr>
      </w:pPr>
      <w:r w:rsidRPr="00AC180A">
        <w:rPr>
          <w:rFonts w:ascii="Calibri" w:hAnsi="Calibri"/>
          <w:color w:val="000000"/>
        </w:rPr>
        <w:t>Any woman who e</w:t>
      </w:r>
      <w:r>
        <w:rPr>
          <w:rFonts w:ascii="Calibri" w:hAnsi="Calibri"/>
          <w:color w:val="000000"/>
        </w:rPr>
        <w:t xml:space="preserve">xperiences </w:t>
      </w:r>
      <w:r w:rsidR="008B66A8">
        <w:rPr>
          <w:rFonts w:ascii="Calibri" w:hAnsi="Calibri"/>
          <w:b/>
          <w:bCs/>
          <w:color w:val="000000"/>
        </w:rPr>
        <w:t xml:space="preserve">new or persistent </w:t>
      </w:r>
      <w:r w:rsidRPr="0081737E">
        <w:rPr>
          <w:rFonts w:ascii="Calibri" w:hAnsi="Calibri"/>
          <w:b/>
          <w:color w:val="000000"/>
        </w:rPr>
        <w:t>symptoms</w:t>
      </w:r>
      <w:r w:rsidRPr="00AC180A">
        <w:rPr>
          <w:rFonts w:ascii="Calibri" w:hAnsi="Calibri"/>
          <w:color w:val="000000"/>
        </w:rPr>
        <w:t xml:space="preserve"> is urged to visit the</w:t>
      </w:r>
      <w:r>
        <w:rPr>
          <w:rFonts w:ascii="Calibri" w:hAnsi="Calibri"/>
          <w:color w:val="000000"/>
        </w:rPr>
        <w:t xml:space="preserve">ir GP promptly.  Whilst </w:t>
      </w:r>
      <w:r w:rsidRPr="00AC180A">
        <w:rPr>
          <w:rFonts w:ascii="Calibri" w:hAnsi="Calibri"/>
          <w:color w:val="000000"/>
        </w:rPr>
        <w:t xml:space="preserve">it is unlikely to be ovarian cancer, the advice is that you should not ignore persistent </w:t>
      </w:r>
      <w:r>
        <w:rPr>
          <w:rFonts w:ascii="Calibri" w:hAnsi="Calibri"/>
          <w:color w:val="000000"/>
        </w:rPr>
        <w:t xml:space="preserve">pelvic / </w:t>
      </w:r>
      <w:r w:rsidRPr="00AC180A">
        <w:rPr>
          <w:rFonts w:ascii="Calibri" w:hAnsi="Calibri"/>
          <w:color w:val="000000"/>
        </w:rPr>
        <w:t>abdominal symptoms.</w:t>
      </w:r>
    </w:p>
    <w:p w:rsidR="00BA6090" w:rsidRPr="00AC180A" w:rsidRDefault="00BA6090" w:rsidP="00BA6090">
      <w:pPr>
        <w:jc w:val="both"/>
        <w:rPr>
          <w:rFonts w:ascii="Calibri" w:hAnsi="Calibri"/>
          <w:sz w:val="22"/>
          <w:szCs w:val="22"/>
        </w:rPr>
      </w:pPr>
    </w:p>
    <w:p w:rsidR="00BA6090" w:rsidRPr="00AC180A" w:rsidRDefault="00BA6090" w:rsidP="00BA6090">
      <w:pPr>
        <w:jc w:val="both"/>
        <w:rPr>
          <w:rFonts w:ascii="Calibri" w:hAnsi="Calibri"/>
          <w:sz w:val="22"/>
          <w:szCs w:val="22"/>
        </w:rPr>
      </w:pPr>
      <w:r w:rsidRPr="00AC180A">
        <w:rPr>
          <w:rFonts w:ascii="Calibri" w:hAnsi="Calibri"/>
          <w:sz w:val="22"/>
          <w:szCs w:val="22"/>
        </w:rPr>
        <w:t>The following websites may be helpful:</w:t>
      </w:r>
    </w:p>
    <w:p w:rsidR="00BA6090" w:rsidRPr="00AC180A" w:rsidRDefault="00BA6090" w:rsidP="00BA6090">
      <w:pPr>
        <w:rPr>
          <w:rFonts w:ascii="Calibri" w:hAnsi="Calibri"/>
          <w:sz w:val="22"/>
          <w:szCs w:val="22"/>
        </w:rPr>
      </w:pPr>
    </w:p>
    <w:p w:rsidR="00BA6090" w:rsidRPr="0081737E" w:rsidRDefault="006560DC" w:rsidP="00BA6090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hyperlink r:id="rId6" w:history="1">
        <w:r w:rsidR="00BA6090" w:rsidRPr="00AC180A">
          <w:rPr>
            <w:rStyle w:val="Hyperlink"/>
            <w:rFonts w:ascii="Calibri" w:hAnsi="Calibri"/>
            <w:color w:val="auto"/>
            <w:sz w:val="22"/>
            <w:szCs w:val="22"/>
            <w:u w:val="none"/>
          </w:rPr>
          <w:t>www.targetovariancancer.org.uk</w:t>
        </w:r>
      </w:hyperlink>
    </w:p>
    <w:p w:rsidR="00BA6090" w:rsidRPr="00AC180A" w:rsidRDefault="006560DC" w:rsidP="00BA6090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hyperlink r:id="rId7" w:history="1">
        <w:r w:rsidR="00BA6090" w:rsidRPr="00AC180A">
          <w:rPr>
            <w:rStyle w:val="Hyperlink"/>
            <w:rFonts w:ascii="Calibri" w:hAnsi="Calibri"/>
            <w:color w:val="auto"/>
            <w:sz w:val="22"/>
            <w:szCs w:val="22"/>
            <w:u w:val="none"/>
          </w:rPr>
          <w:t>www.macmillan.org.uk</w:t>
        </w:r>
      </w:hyperlink>
    </w:p>
    <w:p w:rsidR="00BA6090" w:rsidRPr="00AC180A" w:rsidRDefault="006560DC" w:rsidP="00BA6090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hyperlink r:id="rId8" w:history="1">
        <w:r w:rsidR="00BA6090" w:rsidRPr="00AC180A">
          <w:rPr>
            <w:rStyle w:val="Hyperlink"/>
            <w:rFonts w:ascii="Calibri" w:hAnsi="Calibri"/>
            <w:color w:val="auto"/>
            <w:sz w:val="22"/>
            <w:szCs w:val="22"/>
            <w:u w:val="none"/>
          </w:rPr>
          <w:t>www.ovacome.org.uk</w:t>
        </w:r>
      </w:hyperlink>
    </w:p>
    <w:p w:rsidR="00BA6090" w:rsidRPr="00AC180A" w:rsidRDefault="006560DC" w:rsidP="00BA6090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hyperlink r:id="rId9" w:history="1">
        <w:r w:rsidR="00BA6090" w:rsidRPr="00AC180A">
          <w:rPr>
            <w:rStyle w:val="Hyperlink"/>
            <w:rFonts w:ascii="Calibri" w:hAnsi="Calibri"/>
            <w:color w:val="auto"/>
            <w:sz w:val="22"/>
            <w:szCs w:val="22"/>
            <w:u w:val="none"/>
          </w:rPr>
          <w:t>www.eveappeal.org.uk</w:t>
        </w:r>
      </w:hyperlink>
    </w:p>
    <w:p w:rsidR="00BA6090" w:rsidRDefault="006560DC" w:rsidP="00BA6090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hyperlink r:id="rId10" w:history="1">
        <w:r w:rsidR="00BA6090" w:rsidRPr="008B0EE3">
          <w:rPr>
            <w:rStyle w:val="Hyperlink"/>
            <w:rFonts w:ascii="Calibri" w:hAnsi="Calibri"/>
            <w:sz w:val="22"/>
            <w:szCs w:val="22"/>
          </w:rPr>
          <w:t>www.ovarian.org.uk</w:t>
        </w:r>
      </w:hyperlink>
    </w:p>
    <w:p w:rsidR="00BA6090" w:rsidRDefault="00BA6090" w:rsidP="00BA6090">
      <w:pPr>
        <w:rPr>
          <w:rFonts w:ascii="Calibri" w:hAnsi="Calibri"/>
          <w:sz w:val="22"/>
          <w:szCs w:val="22"/>
        </w:rPr>
      </w:pPr>
    </w:p>
    <w:p w:rsidR="00BA6090" w:rsidRDefault="00BA6090" w:rsidP="00BA6090">
      <w:pPr>
        <w:rPr>
          <w:rFonts w:ascii="Calibri" w:hAnsi="Calibri"/>
          <w:sz w:val="22"/>
          <w:szCs w:val="22"/>
        </w:rPr>
      </w:pPr>
    </w:p>
    <w:p w:rsidR="00DB67D3" w:rsidRPr="00BA6090" w:rsidRDefault="006560DC" w:rsidP="00BA6090">
      <w:pPr>
        <w:ind w:firstLine="720"/>
      </w:pPr>
    </w:p>
    <w:sectPr w:rsidR="00DB67D3" w:rsidRPr="00BA60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80736"/>
    <w:multiLevelType w:val="hybridMultilevel"/>
    <w:tmpl w:val="1520D52E"/>
    <w:lvl w:ilvl="0" w:tplc="C03668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A605B"/>
    <w:multiLevelType w:val="multilevel"/>
    <w:tmpl w:val="B5B0B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9E127B"/>
    <w:multiLevelType w:val="hybridMultilevel"/>
    <w:tmpl w:val="438A9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090"/>
    <w:rsid w:val="006560DC"/>
    <w:rsid w:val="008B66A8"/>
    <w:rsid w:val="00BA6090"/>
    <w:rsid w:val="00D81AB6"/>
    <w:rsid w:val="00E3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48D1D"/>
  <w15:chartTrackingRefBased/>
  <w15:docId w15:val="{C0A35E77-CCB2-423B-9499-BDEA4150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09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A609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66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vacome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cmillan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rgetovariancancer.org.u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ovarian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veappea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Belfast H&amp;SC Trust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ODonnell, Adrina</dc:creator>
  <cp:keywords/>
  <dc:description/>
  <cp:lastModifiedBy>Dover, Joanna</cp:lastModifiedBy>
  <cp:revision>2</cp:revision>
  <cp:lastPrinted>2023-02-24T17:38:00Z</cp:lastPrinted>
  <dcterms:created xsi:type="dcterms:W3CDTF">2023-02-28T08:50:00Z</dcterms:created>
  <dcterms:modified xsi:type="dcterms:W3CDTF">2023-02-28T08:50:00Z</dcterms:modified>
</cp:coreProperties>
</file>