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E8E7F" w14:textId="77777777" w:rsidR="00413AC2" w:rsidRDefault="00413AC2" w:rsidP="0EBC9C79">
      <w:pPr>
        <w:rPr>
          <w:b/>
          <w:color w:val="1F4E79" w:themeColor="accent1" w:themeShade="80"/>
          <w:sz w:val="32"/>
          <w:szCs w:val="32"/>
        </w:rPr>
      </w:pPr>
      <w:bookmarkStart w:id="0" w:name="_GoBack"/>
      <w:bookmarkEnd w:id="0"/>
    </w:p>
    <w:p w14:paraId="15EEA6DC" w14:textId="1D868CBD" w:rsidR="00413AC2" w:rsidRDefault="00413AC2" w:rsidP="0EBC9C79">
      <w:pPr>
        <w:rPr>
          <w:b/>
          <w:color w:val="1F4E79" w:themeColor="accent1" w:themeShade="80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65DD5BEB" wp14:editId="2CAC70D5">
            <wp:extent cx="2504995" cy="1574983"/>
            <wp:effectExtent l="0" t="0" r="0" b="6350"/>
            <wp:docPr id="1" name="Picture 1" descr="C:\Users\clare.flynn\AppData\Local\Microsoft\Windows\INetCache\Content.Word\HI and BWell logo combi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e.flynn\AppData\Local\Microsoft\Windows\INetCache\Content.Word\HI and BWell logo combin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834" cy="158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D6996" w14:textId="43EDCF23" w:rsidR="008215E3" w:rsidRPr="003B03B7" w:rsidRDefault="008C398F" w:rsidP="00F47ED7">
      <w:pPr>
        <w:rPr>
          <w:b/>
          <w:color w:val="1F4E79" w:themeColor="accent1" w:themeShade="80"/>
          <w:sz w:val="32"/>
          <w:szCs w:val="32"/>
        </w:rPr>
      </w:pPr>
      <w:r>
        <w:rPr>
          <w:b/>
          <w:color w:val="1F4E79" w:themeColor="accent1" w:themeShade="80"/>
          <w:sz w:val="32"/>
          <w:szCs w:val="32"/>
        </w:rPr>
        <w:t xml:space="preserve">National Stress Awareness </w:t>
      </w:r>
      <w:r w:rsidR="008215E3">
        <w:rPr>
          <w:b/>
          <w:color w:val="1F4E79" w:themeColor="accent1" w:themeShade="80"/>
          <w:sz w:val="32"/>
          <w:szCs w:val="32"/>
        </w:rPr>
        <w:t>Day</w:t>
      </w:r>
    </w:p>
    <w:p w14:paraId="4D3F475A" w14:textId="46913578" w:rsidR="008215E3" w:rsidRDefault="008215E3" w:rsidP="008215E3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Wednesday 2</w:t>
      </w:r>
      <w:r w:rsidRPr="008215E3">
        <w:rPr>
          <w:color w:val="1F4E79" w:themeColor="accent1" w:themeShade="80"/>
          <w:sz w:val="24"/>
          <w:szCs w:val="24"/>
          <w:vertAlign w:val="superscript"/>
        </w:rPr>
        <w:t>nd</w:t>
      </w:r>
      <w:r>
        <w:rPr>
          <w:color w:val="1F4E79" w:themeColor="accent1" w:themeShade="80"/>
          <w:sz w:val="24"/>
          <w:szCs w:val="24"/>
        </w:rPr>
        <w:t xml:space="preserve"> November is National Stress Awareness Day.  </w:t>
      </w:r>
      <w:r w:rsidRPr="008215E3">
        <w:rPr>
          <w:color w:val="1F4E79" w:themeColor="accent1" w:themeShade="80"/>
          <w:sz w:val="24"/>
          <w:szCs w:val="24"/>
        </w:rPr>
        <w:t xml:space="preserve">Millions </w:t>
      </w:r>
      <w:r>
        <w:rPr>
          <w:color w:val="1F4E79" w:themeColor="accent1" w:themeShade="80"/>
          <w:sz w:val="24"/>
          <w:szCs w:val="24"/>
        </w:rPr>
        <w:t xml:space="preserve">of us </w:t>
      </w:r>
      <w:r w:rsidRPr="008215E3">
        <w:rPr>
          <w:color w:val="1F4E79" w:themeColor="accent1" w:themeShade="80"/>
          <w:sz w:val="24"/>
          <w:szCs w:val="24"/>
        </w:rPr>
        <w:t xml:space="preserve">experience stress and </w:t>
      </w:r>
      <w:r w:rsidR="003B03B7">
        <w:rPr>
          <w:color w:val="1F4E79" w:themeColor="accent1" w:themeShade="80"/>
          <w:sz w:val="24"/>
          <w:szCs w:val="24"/>
        </w:rPr>
        <w:t>can be</w:t>
      </w:r>
      <w:r w:rsidRPr="008215E3">
        <w:rPr>
          <w:color w:val="1F4E79" w:themeColor="accent1" w:themeShade="80"/>
          <w:sz w:val="24"/>
          <w:szCs w:val="24"/>
        </w:rPr>
        <w:t xml:space="preserve"> damag</w:t>
      </w:r>
      <w:r>
        <w:rPr>
          <w:color w:val="1F4E79" w:themeColor="accent1" w:themeShade="80"/>
          <w:sz w:val="24"/>
          <w:szCs w:val="24"/>
        </w:rPr>
        <w:t>ing to our health and wellbeing but there are small steps we can take to help us manage</w:t>
      </w:r>
      <w:r w:rsidR="003B03B7">
        <w:rPr>
          <w:color w:val="1F4E79" w:themeColor="accent1" w:themeShade="80"/>
          <w:sz w:val="24"/>
          <w:szCs w:val="24"/>
        </w:rPr>
        <w:t xml:space="preserve"> in</w:t>
      </w:r>
      <w:r>
        <w:rPr>
          <w:color w:val="1F4E79" w:themeColor="accent1" w:themeShade="80"/>
          <w:sz w:val="24"/>
          <w:szCs w:val="24"/>
        </w:rPr>
        <w:t xml:space="preserve"> times of stress:</w:t>
      </w:r>
    </w:p>
    <w:p w14:paraId="66D73AD8" w14:textId="32D48110" w:rsidR="008215E3" w:rsidRDefault="00413AC2" w:rsidP="00413AC2">
      <w:pPr>
        <w:pStyle w:val="ListParagraph"/>
        <w:numPr>
          <w:ilvl w:val="0"/>
          <w:numId w:val="6"/>
        </w:numPr>
        <w:jc w:val="both"/>
        <w:rPr>
          <w:color w:val="1F4E79" w:themeColor="accent1" w:themeShade="8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309C74E" wp14:editId="74AAAC55">
            <wp:simplePos x="0" y="0"/>
            <wp:positionH relativeFrom="column">
              <wp:posOffset>4514018</wp:posOffset>
            </wp:positionH>
            <wp:positionV relativeFrom="paragraph">
              <wp:posOffset>35560</wp:posOffset>
            </wp:positionV>
            <wp:extent cx="2251075" cy="1887855"/>
            <wp:effectExtent l="0" t="0" r="0" b="0"/>
            <wp:wrapThrough wrapText="bothSides">
              <wp:wrapPolygon edited="0">
                <wp:start x="0" y="0"/>
                <wp:lineTo x="0" y="21360"/>
                <wp:lineTo x="21387" y="21360"/>
                <wp:lineTo x="21387" y="0"/>
                <wp:lineTo x="0" y="0"/>
              </wp:wrapPolygon>
            </wp:wrapThrough>
            <wp:docPr id="2" name="Picture 2" descr="C:\Users\clare.flynn\AppData\Local\Microsoft\Windows\INetCache\Content.Word\facebook_1665663265283_6986298096229622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re.flynn\AppData\Local\Microsoft\Windows\INetCache\Content.Word\facebook_1665663265283_69862980962296224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5E3">
        <w:rPr>
          <w:color w:val="1F4E79" w:themeColor="accent1" w:themeShade="80"/>
          <w:sz w:val="24"/>
          <w:szCs w:val="24"/>
        </w:rPr>
        <w:t>A six week f</w:t>
      </w:r>
      <w:r w:rsidR="008215E3" w:rsidRPr="008215E3">
        <w:rPr>
          <w:color w:val="1F4E79" w:themeColor="accent1" w:themeShade="80"/>
          <w:sz w:val="24"/>
          <w:szCs w:val="24"/>
        </w:rPr>
        <w:t>ree online Stress Control c</w:t>
      </w:r>
      <w:r w:rsidR="008215E3">
        <w:rPr>
          <w:color w:val="1F4E79" w:themeColor="accent1" w:themeShade="80"/>
          <w:sz w:val="24"/>
          <w:szCs w:val="24"/>
        </w:rPr>
        <w:t>ourse</w:t>
      </w:r>
      <w:r w:rsidR="008215E3" w:rsidRPr="008215E3">
        <w:rPr>
          <w:color w:val="1F4E79" w:themeColor="accent1" w:themeShade="80"/>
          <w:sz w:val="24"/>
          <w:szCs w:val="24"/>
        </w:rPr>
        <w:t xml:space="preserve"> will begin </w:t>
      </w:r>
      <w:r w:rsidR="008215E3">
        <w:rPr>
          <w:color w:val="1F4E79" w:themeColor="accent1" w:themeShade="80"/>
          <w:sz w:val="24"/>
          <w:szCs w:val="24"/>
        </w:rPr>
        <w:t xml:space="preserve">on Monday 14 November and is open to all adults in NI.  </w:t>
      </w:r>
      <w:r w:rsidR="008215E3" w:rsidRPr="008215E3">
        <w:rPr>
          <w:color w:val="1F4E79" w:themeColor="accent1" w:themeShade="80"/>
          <w:sz w:val="24"/>
          <w:szCs w:val="24"/>
        </w:rPr>
        <w:t>You don't have to register or log in, each class is 90 min</w:t>
      </w:r>
      <w:r w:rsidR="003B03B7">
        <w:rPr>
          <w:color w:val="1F4E79" w:themeColor="accent1" w:themeShade="80"/>
          <w:sz w:val="24"/>
          <w:szCs w:val="24"/>
        </w:rPr>
        <w:t>ute</w:t>
      </w:r>
      <w:r w:rsidR="008215E3" w:rsidRPr="008215E3">
        <w:rPr>
          <w:color w:val="1F4E79" w:themeColor="accent1" w:themeShade="80"/>
          <w:sz w:val="24"/>
          <w:szCs w:val="24"/>
        </w:rPr>
        <w:t>s long and available to view again for a limited period.</w:t>
      </w:r>
      <w:r w:rsidR="008215E3">
        <w:rPr>
          <w:color w:val="1F4E79" w:themeColor="accent1" w:themeShade="80"/>
          <w:sz w:val="24"/>
          <w:szCs w:val="24"/>
        </w:rPr>
        <w:t xml:space="preserve">  </w:t>
      </w:r>
      <w:r w:rsidR="008215E3" w:rsidRPr="008215E3">
        <w:rPr>
          <w:color w:val="1F4E79" w:themeColor="accent1" w:themeShade="80"/>
          <w:sz w:val="24"/>
          <w:szCs w:val="24"/>
        </w:rPr>
        <w:t xml:space="preserve">To find out more about the 6 week course, go to </w:t>
      </w:r>
      <w:hyperlink r:id="rId7" w:history="1">
        <w:r w:rsidR="008215E3" w:rsidRPr="001C2705">
          <w:rPr>
            <w:rStyle w:val="Hyperlink"/>
            <w:sz w:val="24"/>
            <w:szCs w:val="24"/>
          </w:rPr>
          <w:t>www.ni.stresscontrol.org</w:t>
        </w:r>
      </w:hyperlink>
      <w:r w:rsidR="008215E3">
        <w:rPr>
          <w:color w:val="1F4E79" w:themeColor="accent1" w:themeShade="80"/>
          <w:sz w:val="24"/>
          <w:szCs w:val="24"/>
        </w:rPr>
        <w:t>.</w:t>
      </w:r>
      <w:r w:rsidRPr="00413AC2">
        <w:t xml:space="preserve"> </w:t>
      </w:r>
    </w:p>
    <w:p w14:paraId="6C98A4E1" w14:textId="2059BFA1" w:rsidR="00413AC2" w:rsidRDefault="008215E3" w:rsidP="00413AC2">
      <w:pPr>
        <w:pStyle w:val="ListParagraph"/>
        <w:numPr>
          <w:ilvl w:val="0"/>
          <w:numId w:val="6"/>
        </w:numPr>
        <w:jc w:val="both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 xml:space="preserve">If you’d prefer to attend an interactive workshop on managing stress the “Top Tips for Looking </w:t>
      </w:r>
      <w:proofErr w:type="gramStart"/>
      <w:r>
        <w:rPr>
          <w:color w:val="1F4E79" w:themeColor="accent1" w:themeShade="80"/>
          <w:sz w:val="24"/>
          <w:szCs w:val="24"/>
        </w:rPr>
        <w:t>After</w:t>
      </w:r>
      <w:proofErr w:type="gramEnd"/>
      <w:r>
        <w:rPr>
          <w:color w:val="1F4E79" w:themeColor="accent1" w:themeShade="80"/>
          <w:sz w:val="24"/>
          <w:szCs w:val="24"/>
        </w:rPr>
        <w:t xml:space="preserve"> Yourself” programme is delivered by the Health Improvement Team to Belfast Trust staff.  Both face to face an</w:t>
      </w:r>
      <w:r w:rsidR="008F09F5">
        <w:rPr>
          <w:color w:val="1F4E79" w:themeColor="accent1" w:themeShade="80"/>
          <w:sz w:val="24"/>
          <w:szCs w:val="24"/>
        </w:rPr>
        <w:t>d</w:t>
      </w:r>
      <w:r>
        <w:rPr>
          <w:color w:val="1F4E79" w:themeColor="accent1" w:themeShade="80"/>
          <w:sz w:val="24"/>
          <w:szCs w:val="24"/>
        </w:rPr>
        <w:t xml:space="preserve"> online sessions are available over the coming months.  </w:t>
      </w:r>
      <w:r w:rsidR="00413AC2">
        <w:rPr>
          <w:color w:val="1F4E79" w:themeColor="accent1" w:themeShade="80"/>
          <w:sz w:val="24"/>
          <w:szCs w:val="24"/>
        </w:rPr>
        <w:t xml:space="preserve">Check out the </w:t>
      </w:r>
      <w:hyperlink r:id="rId8" w:history="1">
        <w:r w:rsidR="00413AC2" w:rsidRPr="00413AC2">
          <w:rPr>
            <w:rStyle w:val="Hyperlink"/>
            <w:sz w:val="24"/>
            <w:szCs w:val="24"/>
          </w:rPr>
          <w:t>Events section of the Public Health page</w:t>
        </w:r>
      </w:hyperlink>
      <w:r w:rsidR="00413AC2">
        <w:rPr>
          <w:color w:val="1F4E79" w:themeColor="accent1" w:themeShade="80"/>
          <w:sz w:val="24"/>
          <w:szCs w:val="24"/>
        </w:rPr>
        <w:t xml:space="preserve"> on the Loop for forthcoming dates.</w:t>
      </w:r>
      <w:r w:rsidRPr="008215E3">
        <w:rPr>
          <w:color w:val="1F4E79" w:themeColor="accent1" w:themeShade="80"/>
          <w:sz w:val="24"/>
          <w:szCs w:val="24"/>
        </w:rPr>
        <w:t xml:space="preserve"> </w:t>
      </w:r>
    </w:p>
    <w:p w14:paraId="6D3EDBA1" w14:textId="77777777" w:rsidR="00413AC2" w:rsidRPr="00413AC2" w:rsidRDefault="008215E3" w:rsidP="00413AC2">
      <w:pPr>
        <w:pStyle w:val="ListParagraph"/>
        <w:numPr>
          <w:ilvl w:val="0"/>
          <w:numId w:val="6"/>
        </w:numPr>
        <w:jc w:val="both"/>
        <w:rPr>
          <w:color w:val="1F4E79" w:themeColor="accent1" w:themeShade="80"/>
          <w:sz w:val="24"/>
          <w:szCs w:val="24"/>
        </w:rPr>
      </w:pPr>
      <w:r w:rsidRPr="00413AC2">
        <w:rPr>
          <w:color w:val="1F4E79" w:themeColor="accent1" w:themeShade="80"/>
          <w:sz w:val="24"/>
          <w:szCs w:val="24"/>
        </w:rPr>
        <w:t xml:space="preserve">You can also check out the resources and information to help </w:t>
      </w:r>
      <w:r w:rsidR="00F47ED7" w:rsidRPr="00413AC2">
        <w:rPr>
          <w:bCs/>
          <w:color w:val="1F4E79" w:themeColor="accent1" w:themeShade="80"/>
          <w:sz w:val="24"/>
          <w:szCs w:val="24"/>
        </w:rPr>
        <w:t xml:space="preserve">you deal with stress on the </w:t>
      </w:r>
      <w:hyperlink r:id="rId9" w:history="1">
        <w:r w:rsidR="00F47ED7" w:rsidRPr="00413AC2">
          <w:rPr>
            <w:rStyle w:val="Hyperlink"/>
            <w:bCs/>
            <w:sz w:val="24"/>
            <w:szCs w:val="24"/>
          </w:rPr>
          <w:t>B Well website</w:t>
        </w:r>
      </w:hyperlink>
      <w:r w:rsidR="00F47ED7" w:rsidRPr="00413AC2">
        <w:rPr>
          <w:bCs/>
          <w:color w:val="1F4E79" w:themeColor="accent1" w:themeShade="80"/>
          <w:sz w:val="24"/>
          <w:szCs w:val="24"/>
        </w:rPr>
        <w:t xml:space="preserve">.  The </w:t>
      </w:r>
      <w:hyperlink r:id="rId10" w:history="1">
        <w:r w:rsidR="006B16B7" w:rsidRPr="00413AC2">
          <w:rPr>
            <w:rStyle w:val="Hyperlink"/>
            <w:bCs/>
            <w:sz w:val="24"/>
            <w:szCs w:val="24"/>
          </w:rPr>
          <w:t>Mind U</w:t>
        </w:r>
        <w:r w:rsidR="00F47ED7" w:rsidRPr="00413AC2">
          <w:rPr>
            <w:rStyle w:val="Hyperlink"/>
            <w:bCs/>
            <w:sz w:val="24"/>
            <w:szCs w:val="24"/>
          </w:rPr>
          <w:t>r Mind</w:t>
        </w:r>
      </w:hyperlink>
      <w:r w:rsidR="00F47ED7" w:rsidRPr="00413AC2">
        <w:rPr>
          <w:bCs/>
          <w:color w:val="1F4E79" w:themeColor="accent1" w:themeShade="80"/>
          <w:sz w:val="24"/>
          <w:szCs w:val="24"/>
        </w:rPr>
        <w:t xml:space="preserve"> section includes</w:t>
      </w:r>
      <w:r w:rsidR="006B16B7" w:rsidRPr="00413AC2">
        <w:rPr>
          <w:bCs/>
          <w:color w:val="1F4E79" w:themeColor="accent1" w:themeShade="80"/>
          <w:sz w:val="24"/>
          <w:szCs w:val="24"/>
        </w:rPr>
        <w:t xml:space="preserve"> a guided meditation,</w:t>
      </w:r>
      <w:r w:rsidR="00F47ED7" w:rsidRPr="00413AC2">
        <w:rPr>
          <w:bCs/>
          <w:color w:val="1F4E79" w:themeColor="accent1" w:themeShade="80"/>
          <w:sz w:val="24"/>
          <w:szCs w:val="24"/>
        </w:rPr>
        <w:t xml:space="preserve"> links to </w:t>
      </w:r>
      <w:r w:rsidR="006B16B7" w:rsidRPr="00413AC2">
        <w:rPr>
          <w:bCs/>
          <w:color w:val="1F4E79" w:themeColor="accent1" w:themeShade="80"/>
          <w:sz w:val="24"/>
          <w:szCs w:val="24"/>
        </w:rPr>
        <w:t>self-care</w:t>
      </w:r>
      <w:r w:rsidR="00F47ED7" w:rsidRPr="00413AC2">
        <w:rPr>
          <w:bCs/>
          <w:color w:val="1F4E79" w:themeColor="accent1" w:themeShade="80"/>
          <w:sz w:val="24"/>
          <w:szCs w:val="24"/>
        </w:rPr>
        <w:t xml:space="preserve"> tools and sources of support related to stress. </w:t>
      </w:r>
      <w:r w:rsidR="006B16B7" w:rsidRPr="00413AC2">
        <w:rPr>
          <w:bCs/>
          <w:color w:val="1F4E79" w:themeColor="accent1" w:themeShade="80"/>
          <w:sz w:val="24"/>
          <w:szCs w:val="24"/>
        </w:rPr>
        <w:t xml:space="preserve">  </w:t>
      </w:r>
    </w:p>
    <w:p w14:paraId="1AF722D4" w14:textId="44E8D0A2" w:rsidR="00FE2EE9" w:rsidRPr="00413AC2" w:rsidRDefault="006B16B7" w:rsidP="00413AC2">
      <w:pPr>
        <w:pStyle w:val="ListParagraph"/>
        <w:numPr>
          <w:ilvl w:val="0"/>
          <w:numId w:val="6"/>
        </w:numPr>
        <w:jc w:val="both"/>
        <w:rPr>
          <w:color w:val="1F4E79" w:themeColor="accent1" w:themeShade="80"/>
          <w:sz w:val="24"/>
          <w:szCs w:val="24"/>
        </w:rPr>
      </w:pPr>
      <w:r w:rsidRPr="00413AC2">
        <w:rPr>
          <w:bCs/>
          <w:color w:val="1F4E79" w:themeColor="accent1" w:themeShade="80"/>
          <w:sz w:val="24"/>
          <w:szCs w:val="24"/>
        </w:rPr>
        <w:t xml:space="preserve">The Health Improvement Team have </w:t>
      </w:r>
      <w:r w:rsidR="008215E3" w:rsidRPr="00413AC2">
        <w:rPr>
          <w:bCs/>
          <w:color w:val="1F4E79" w:themeColor="accent1" w:themeShade="80"/>
          <w:sz w:val="24"/>
          <w:szCs w:val="24"/>
        </w:rPr>
        <w:t>a virtual bookshelf of</w:t>
      </w:r>
      <w:r w:rsidRPr="00413AC2">
        <w:rPr>
          <w:bCs/>
          <w:color w:val="1F4E79" w:themeColor="accent1" w:themeShade="80"/>
          <w:sz w:val="24"/>
          <w:szCs w:val="24"/>
        </w:rPr>
        <w:t xml:space="preserve"> Self-Help guides on common mental health issues and related topics which include Stress.  These are also hosted on the </w:t>
      </w:r>
      <w:proofErr w:type="spellStart"/>
      <w:r w:rsidRPr="00413AC2">
        <w:rPr>
          <w:bCs/>
          <w:color w:val="1F4E79" w:themeColor="accent1" w:themeShade="80"/>
          <w:sz w:val="24"/>
          <w:szCs w:val="24"/>
        </w:rPr>
        <w:t>BWell</w:t>
      </w:r>
      <w:proofErr w:type="spellEnd"/>
      <w:r w:rsidRPr="00413AC2">
        <w:rPr>
          <w:bCs/>
          <w:color w:val="1F4E79" w:themeColor="accent1" w:themeShade="80"/>
          <w:sz w:val="24"/>
          <w:szCs w:val="24"/>
        </w:rPr>
        <w:t xml:space="preserve"> website and you can </w:t>
      </w:r>
      <w:r w:rsidR="003B03B7">
        <w:rPr>
          <w:bCs/>
          <w:color w:val="1F4E79" w:themeColor="accent1" w:themeShade="80"/>
          <w:sz w:val="24"/>
          <w:szCs w:val="24"/>
        </w:rPr>
        <w:t>view them</w:t>
      </w:r>
      <w:r w:rsidRPr="00413AC2">
        <w:rPr>
          <w:bCs/>
          <w:color w:val="1F4E79" w:themeColor="accent1" w:themeShade="80"/>
          <w:sz w:val="24"/>
          <w:szCs w:val="24"/>
        </w:rPr>
        <w:t xml:space="preserve"> </w:t>
      </w:r>
      <w:hyperlink r:id="rId11" w:history="1">
        <w:r w:rsidRPr="00413AC2">
          <w:rPr>
            <w:rStyle w:val="Hyperlink"/>
            <w:bCs/>
            <w:sz w:val="24"/>
            <w:szCs w:val="24"/>
          </w:rPr>
          <w:t>here</w:t>
        </w:r>
      </w:hyperlink>
      <w:r w:rsidR="00413AC2" w:rsidRPr="00413AC2">
        <w:rPr>
          <w:rStyle w:val="Hyperlink"/>
          <w:bCs/>
          <w:sz w:val="24"/>
          <w:szCs w:val="24"/>
        </w:rPr>
        <w:t>.</w:t>
      </w:r>
    </w:p>
    <w:p w14:paraId="2C879C63" w14:textId="5473B160" w:rsidR="00F47ED7" w:rsidRDefault="00F47ED7" w:rsidP="00F47ED7">
      <w:pPr>
        <w:rPr>
          <w:bCs/>
          <w:color w:val="1F4E79" w:themeColor="accent1" w:themeShade="80"/>
          <w:sz w:val="24"/>
          <w:szCs w:val="24"/>
        </w:rPr>
      </w:pPr>
      <w:r>
        <w:rPr>
          <w:bCs/>
          <w:color w:val="1F4E79" w:themeColor="accent1" w:themeShade="80"/>
          <w:sz w:val="24"/>
          <w:szCs w:val="24"/>
        </w:rPr>
        <w:t>Left unchecked, chronic stress can lead to</w:t>
      </w:r>
      <w:r w:rsidR="006B16B7">
        <w:rPr>
          <w:bCs/>
          <w:color w:val="1F4E79" w:themeColor="accent1" w:themeShade="80"/>
          <w:sz w:val="24"/>
          <w:szCs w:val="24"/>
        </w:rPr>
        <w:t xml:space="preserve"> mental and physical health problems.  If you are concerned </w:t>
      </w:r>
      <w:r w:rsidR="006B4800">
        <w:rPr>
          <w:bCs/>
          <w:color w:val="1F4E79" w:themeColor="accent1" w:themeShade="80"/>
          <w:sz w:val="24"/>
          <w:szCs w:val="24"/>
        </w:rPr>
        <w:t xml:space="preserve">about the impact of stress on your health </w:t>
      </w:r>
      <w:r w:rsidR="006B16B7">
        <w:rPr>
          <w:bCs/>
          <w:color w:val="1F4E79" w:themeColor="accent1" w:themeShade="80"/>
          <w:sz w:val="24"/>
          <w:szCs w:val="24"/>
        </w:rPr>
        <w:t xml:space="preserve">please speak to your GP or one of the sources of support listed in the </w:t>
      </w:r>
      <w:hyperlink r:id="rId12" w:history="1">
        <w:r w:rsidR="006B16B7" w:rsidRPr="006B16B7">
          <w:rPr>
            <w:rStyle w:val="Hyperlink"/>
            <w:bCs/>
            <w:sz w:val="24"/>
            <w:szCs w:val="24"/>
          </w:rPr>
          <w:t>Mind Ur Mind Toolkit</w:t>
        </w:r>
      </w:hyperlink>
      <w:r w:rsidR="006B16B7">
        <w:rPr>
          <w:bCs/>
          <w:color w:val="1F4E79" w:themeColor="accent1" w:themeShade="80"/>
          <w:sz w:val="24"/>
          <w:szCs w:val="24"/>
        </w:rPr>
        <w:t>.</w:t>
      </w:r>
    </w:p>
    <w:p w14:paraId="44C58862" w14:textId="635D66FC" w:rsidR="00B62BE3" w:rsidRDefault="0097103C" w:rsidP="008844F6">
      <w:pPr>
        <w:rPr>
          <w:rStyle w:val="Hyperlink"/>
          <w:sz w:val="24"/>
          <w:szCs w:val="24"/>
        </w:rPr>
      </w:pPr>
      <w:r w:rsidRPr="00436383">
        <w:rPr>
          <w:color w:val="1F4E79" w:themeColor="accent1" w:themeShade="80"/>
          <w:sz w:val="24"/>
          <w:szCs w:val="24"/>
        </w:rPr>
        <w:t xml:space="preserve">For more information on </w:t>
      </w:r>
      <w:r w:rsidR="006B16B7">
        <w:rPr>
          <w:color w:val="1F4E79" w:themeColor="accent1" w:themeShade="80"/>
          <w:sz w:val="24"/>
          <w:szCs w:val="24"/>
        </w:rPr>
        <w:t>the resources and</w:t>
      </w:r>
      <w:r w:rsidR="00703B5E">
        <w:rPr>
          <w:color w:val="1F4E79" w:themeColor="accent1" w:themeShade="80"/>
          <w:sz w:val="24"/>
          <w:szCs w:val="24"/>
        </w:rPr>
        <w:t xml:space="preserve"> programme</w:t>
      </w:r>
      <w:r w:rsidR="006B16B7">
        <w:rPr>
          <w:color w:val="1F4E79" w:themeColor="accent1" w:themeShade="80"/>
          <w:sz w:val="24"/>
          <w:szCs w:val="24"/>
        </w:rPr>
        <w:t>s</w:t>
      </w:r>
      <w:r w:rsidR="00703B5E">
        <w:rPr>
          <w:color w:val="1F4E79" w:themeColor="accent1" w:themeShade="80"/>
          <w:sz w:val="24"/>
          <w:szCs w:val="24"/>
        </w:rPr>
        <w:t xml:space="preserve"> </w:t>
      </w:r>
      <w:r w:rsidR="006B16B7">
        <w:rPr>
          <w:color w:val="1F4E79" w:themeColor="accent1" w:themeShade="80"/>
          <w:sz w:val="24"/>
          <w:szCs w:val="24"/>
        </w:rPr>
        <w:t>offered by the Health Improvement Team</w:t>
      </w:r>
      <w:r w:rsidR="00413AC2">
        <w:rPr>
          <w:color w:val="1F4E79" w:themeColor="accent1" w:themeShade="80"/>
          <w:sz w:val="24"/>
          <w:szCs w:val="24"/>
        </w:rPr>
        <w:t xml:space="preserve"> contact </w:t>
      </w:r>
      <w:hyperlink r:id="rId13" w:history="1">
        <w:r w:rsidR="00413AC2" w:rsidRPr="001C2705">
          <w:rPr>
            <w:rStyle w:val="Hyperlink"/>
            <w:sz w:val="24"/>
            <w:szCs w:val="24"/>
          </w:rPr>
          <w:t>health.improvement@belfasttrust.hscni.net</w:t>
        </w:r>
      </w:hyperlink>
      <w:r w:rsidR="00413AC2">
        <w:rPr>
          <w:color w:val="1F4E79" w:themeColor="accent1" w:themeShade="80"/>
          <w:sz w:val="24"/>
          <w:szCs w:val="24"/>
        </w:rPr>
        <w:t xml:space="preserve">. </w:t>
      </w:r>
    </w:p>
    <w:p w14:paraId="51FFD386" w14:textId="1E72D460" w:rsidR="001C2607" w:rsidRPr="00B62BE3" w:rsidRDefault="001C2607" w:rsidP="00B62BE3">
      <w:pPr>
        <w:rPr>
          <w:color w:val="1F497D"/>
        </w:rPr>
      </w:pPr>
    </w:p>
    <w:sectPr w:rsidR="001C2607" w:rsidRPr="00B62BE3" w:rsidSect="009560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A91"/>
    <w:multiLevelType w:val="hybridMultilevel"/>
    <w:tmpl w:val="63FE6C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8BB2FD4"/>
    <w:multiLevelType w:val="hybridMultilevel"/>
    <w:tmpl w:val="07EC4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35476"/>
    <w:multiLevelType w:val="hybridMultilevel"/>
    <w:tmpl w:val="EF2282C4"/>
    <w:lvl w:ilvl="0" w:tplc="37C4AE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3AE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E7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09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74DD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666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2F1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D6CD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EE2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E00A0"/>
    <w:multiLevelType w:val="hybridMultilevel"/>
    <w:tmpl w:val="5D5E4FD8"/>
    <w:lvl w:ilvl="0" w:tplc="3A1A40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5704D"/>
    <w:multiLevelType w:val="hybridMultilevel"/>
    <w:tmpl w:val="473E84C6"/>
    <w:lvl w:ilvl="0" w:tplc="0E1488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D1273"/>
    <w:multiLevelType w:val="hybridMultilevel"/>
    <w:tmpl w:val="2006C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A3"/>
    <w:rsid w:val="000A5612"/>
    <w:rsid w:val="00197C10"/>
    <w:rsid w:val="001C2607"/>
    <w:rsid w:val="00383D60"/>
    <w:rsid w:val="003B03B7"/>
    <w:rsid w:val="00413AC2"/>
    <w:rsid w:val="00436383"/>
    <w:rsid w:val="005079B2"/>
    <w:rsid w:val="0051064A"/>
    <w:rsid w:val="005E316A"/>
    <w:rsid w:val="006B16B7"/>
    <w:rsid w:val="006B4800"/>
    <w:rsid w:val="006B5AF0"/>
    <w:rsid w:val="00703B5E"/>
    <w:rsid w:val="008007A3"/>
    <w:rsid w:val="008215E3"/>
    <w:rsid w:val="008844F6"/>
    <w:rsid w:val="008C398F"/>
    <w:rsid w:val="008F09F5"/>
    <w:rsid w:val="009525FB"/>
    <w:rsid w:val="009560AC"/>
    <w:rsid w:val="0097103C"/>
    <w:rsid w:val="00A3357B"/>
    <w:rsid w:val="00A40248"/>
    <w:rsid w:val="00A57DC4"/>
    <w:rsid w:val="00A902D6"/>
    <w:rsid w:val="00AA6C2F"/>
    <w:rsid w:val="00B2467F"/>
    <w:rsid w:val="00B62BE3"/>
    <w:rsid w:val="00BD08D6"/>
    <w:rsid w:val="00C368D9"/>
    <w:rsid w:val="00CA6B8F"/>
    <w:rsid w:val="00CF4B2D"/>
    <w:rsid w:val="00DB1F5B"/>
    <w:rsid w:val="00E8741F"/>
    <w:rsid w:val="00EC6A29"/>
    <w:rsid w:val="00F47ED7"/>
    <w:rsid w:val="00FB2462"/>
    <w:rsid w:val="00FE2EE9"/>
    <w:rsid w:val="01F953A2"/>
    <w:rsid w:val="04CCEB90"/>
    <w:rsid w:val="04E2BB12"/>
    <w:rsid w:val="0592B606"/>
    <w:rsid w:val="0875B899"/>
    <w:rsid w:val="0A1188FA"/>
    <w:rsid w:val="0C5AE7D7"/>
    <w:rsid w:val="0EBC9C79"/>
    <w:rsid w:val="0F6500C5"/>
    <w:rsid w:val="11CED986"/>
    <w:rsid w:val="152D653D"/>
    <w:rsid w:val="1F763321"/>
    <w:rsid w:val="2814A672"/>
    <w:rsid w:val="2A4199CC"/>
    <w:rsid w:val="346BDE2B"/>
    <w:rsid w:val="351BD91F"/>
    <w:rsid w:val="3B4B4FCB"/>
    <w:rsid w:val="3FE182A1"/>
    <w:rsid w:val="426002CB"/>
    <w:rsid w:val="474F6C41"/>
    <w:rsid w:val="48875894"/>
    <w:rsid w:val="5750C51E"/>
    <w:rsid w:val="597D9631"/>
    <w:rsid w:val="5B955130"/>
    <w:rsid w:val="5C78D470"/>
    <w:rsid w:val="621AEB7D"/>
    <w:rsid w:val="6F8EEC68"/>
    <w:rsid w:val="71214C1E"/>
    <w:rsid w:val="7A3E181F"/>
    <w:rsid w:val="7DA0CC7D"/>
    <w:rsid w:val="7F81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328EF"/>
  <w15:chartTrackingRefBased/>
  <w15:docId w15:val="{A94D3CDD-4D60-4924-B8A7-71A03759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7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7A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7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4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4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4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41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106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9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hsct.sharepoint.com/sites/ph" TargetMode="External"/><Relationship Id="rId13" Type="http://schemas.openxmlformats.org/officeDocument/2006/relationships/hyperlink" Target="mailto:health.improvement@belfasttrust.hscni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.stresscontrol.org" TargetMode="External"/><Relationship Id="rId12" Type="http://schemas.openxmlformats.org/officeDocument/2006/relationships/hyperlink" Target="https://bwellbelfast.hscni.net/wp-content/uploads/2019/04/Mind-Ur-Min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bwellbelfast.hscni.net/mind-ur-mind-mind-ur-mind/self-help-guides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bwellbelfast.hscni.net/mind-ur-mind-mind-ur-mi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wellbelfast.hscni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Meenan, Fiona</dc:creator>
  <cp:keywords/>
  <dc:description/>
  <cp:lastModifiedBy>McGreevy, Sinead</cp:lastModifiedBy>
  <cp:revision>2</cp:revision>
  <dcterms:created xsi:type="dcterms:W3CDTF">2022-10-25T11:16:00Z</dcterms:created>
  <dcterms:modified xsi:type="dcterms:W3CDTF">2022-10-25T11:16:00Z</dcterms:modified>
</cp:coreProperties>
</file>