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92DC" w14:textId="4606167D" w:rsidR="007524B9" w:rsidRDefault="007524B9" w:rsidP="0EBC9C79">
      <w:pPr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C08594" wp14:editId="799AA2FF">
            <wp:extent cx="1364776" cy="857841"/>
            <wp:effectExtent l="0" t="0" r="6985" b="0"/>
            <wp:docPr id="1" name="Picture 1" descr="C:\Users\clare.flynn\AppData\Local\Microsoft\Windows\INetCache\Content.Word\HI and BWell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flynn\AppData\Local\Microsoft\Windows\INetCache\Content.Word\HI and BWell logo combi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24" cy="8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A07D" w14:textId="5373FAC1" w:rsidR="00BD08D6" w:rsidRPr="007524B9" w:rsidRDefault="00BD08D6" w:rsidP="0EBC9C79">
      <w:pPr>
        <w:rPr>
          <w:b/>
          <w:color w:val="1F4E79" w:themeColor="accent1" w:themeShade="80"/>
          <w:sz w:val="24"/>
          <w:szCs w:val="24"/>
        </w:rPr>
      </w:pPr>
      <w:r w:rsidRPr="007524B9">
        <w:rPr>
          <w:b/>
          <w:color w:val="1F4E79" w:themeColor="accent1" w:themeShade="80"/>
          <w:sz w:val="24"/>
          <w:szCs w:val="24"/>
        </w:rPr>
        <w:t>W</w:t>
      </w:r>
      <w:r w:rsidR="007524B9" w:rsidRPr="007524B9">
        <w:rPr>
          <w:b/>
          <w:color w:val="1F4E79" w:themeColor="accent1" w:themeShade="80"/>
          <w:sz w:val="24"/>
          <w:szCs w:val="24"/>
        </w:rPr>
        <w:t>orld Suicide Prevention Day 2022</w:t>
      </w:r>
    </w:p>
    <w:p w14:paraId="0A59118F" w14:textId="587BD875" w:rsidR="00B2467F" w:rsidRPr="007524B9" w:rsidRDefault="00A80242" w:rsidP="0EBC9C79">
      <w:pPr>
        <w:rPr>
          <w:color w:val="1F4E79" w:themeColor="accent1" w:themeShade="80"/>
          <w:sz w:val="24"/>
          <w:szCs w:val="24"/>
        </w:rPr>
      </w:pPr>
      <w:r w:rsidRPr="007524B9">
        <w:rPr>
          <w:color w:val="1F4E79" w:themeColor="accent1" w:themeShade="80"/>
          <w:sz w:val="24"/>
          <w:szCs w:val="24"/>
        </w:rPr>
        <w:t>Saturday</w:t>
      </w:r>
      <w:r w:rsidR="00BD08D6" w:rsidRPr="007524B9">
        <w:rPr>
          <w:color w:val="1F4E79" w:themeColor="accent1" w:themeShade="80"/>
          <w:sz w:val="24"/>
          <w:szCs w:val="24"/>
        </w:rPr>
        <w:t xml:space="preserve"> 10</w:t>
      </w:r>
      <w:r w:rsidR="00BD08D6" w:rsidRPr="007524B9">
        <w:rPr>
          <w:color w:val="1F4E79" w:themeColor="accent1" w:themeShade="80"/>
          <w:sz w:val="24"/>
          <w:szCs w:val="24"/>
          <w:vertAlign w:val="superscript"/>
        </w:rPr>
        <w:t>th</w:t>
      </w:r>
      <w:r w:rsidR="00BD08D6" w:rsidRPr="007524B9">
        <w:rPr>
          <w:color w:val="1F4E79" w:themeColor="accent1" w:themeShade="80"/>
          <w:sz w:val="24"/>
          <w:szCs w:val="24"/>
        </w:rPr>
        <w:t xml:space="preserve"> September is</w:t>
      </w:r>
      <w:r w:rsidR="00B2467F" w:rsidRPr="007524B9">
        <w:rPr>
          <w:color w:val="1F4E79" w:themeColor="accent1" w:themeShade="80"/>
          <w:sz w:val="24"/>
          <w:szCs w:val="24"/>
        </w:rPr>
        <w:t xml:space="preserve"> </w:t>
      </w:r>
      <w:r w:rsidR="00BD08D6" w:rsidRPr="007524B9">
        <w:rPr>
          <w:b/>
          <w:bCs/>
          <w:color w:val="1F4E79" w:themeColor="accent1" w:themeShade="80"/>
          <w:sz w:val="24"/>
          <w:szCs w:val="24"/>
        </w:rPr>
        <w:t>World Suicide Prevention Day</w:t>
      </w:r>
      <w:r w:rsidR="00BD08D6" w:rsidRPr="007524B9">
        <w:rPr>
          <w:color w:val="1F4E79" w:themeColor="accent1" w:themeShade="80"/>
          <w:sz w:val="24"/>
          <w:szCs w:val="24"/>
        </w:rPr>
        <w:t xml:space="preserve"> and this year’s theme is “Creating Hope Through Action”.</w:t>
      </w:r>
    </w:p>
    <w:p w14:paraId="7DCBD98E" w14:textId="36C7A292" w:rsidR="00B2467F" w:rsidRPr="007524B9" w:rsidRDefault="00BD08D6" w:rsidP="0EBC9C79">
      <w:pPr>
        <w:rPr>
          <w:color w:val="1F4E79" w:themeColor="accent1" w:themeShade="80"/>
          <w:sz w:val="24"/>
          <w:szCs w:val="24"/>
        </w:rPr>
      </w:pPr>
      <w:r w:rsidRPr="007524B9">
        <w:rPr>
          <w:b/>
          <w:bCs/>
          <w:color w:val="1F4E79" w:themeColor="accent1" w:themeShade="80"/>
          <w:sz w:val="24"/>
          <w:szCs w:val="24"/>
        </w:rPr>
        <w:t>What Action Will You Take?</w:t>
      </w:r>
    </w:p>
    <w:p w14:paraId="475D35A5" w14:textId="11D768C0" w:rsidR="005079B2" w:rsidRPr="007524B9" w:rsidRDefault="00BD08D6" w:rsidP="00A80242">
      <w:pPr>
        <w:rPr>
          <w:color w:val="1F4E79" w:themeColor="accent1" w:themeShade="80"/>
          <w:sz w:val="24"/>
          <w:szCs w:val="24"/>
        </w:rPr>
      </w:pPr>
      <w:r w:rsidRPr="007524B9">
        <w:rPr>
          <w:color w:val="1F4E79" w:themeColor="accent1" w:themeShade="80"/>
          <w:sz w:val="24"/>
          <w:szCs w:val="24"/>
        </w:rPr>
        <w:t>There are several things you can do to help prevent suicides both within the T</w:t>
      </w:r>
      <w:r w:rsidR="000A5612" w:rsidRPr="007524B9">
        <w:rPr>
          <w:color w:val="1F4E79" w:themeColor="accent1" w:themeShade="80"/>
          <w:sz w:val="24"/>
          <w:szCs w:val="24"/>
        </w:rPr>
        <w:t>rust and in the wider community:</w:t>
      </w:r>
    </w:p>
    <w:p w14:paraId="099180F6" w14:textId="40C2A58E" w:rsidR="000A5612" w:rsidRPr="007524B9" w:rsidRDefault="005A7836" w:rsidP="000A5612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Save</w:t>
      </w:r>
      <w:r w:rsidR="000A5612" w:rsidRPr="007524B9">
        <w:rPr>
          <w:color w:val="1F4E79" w:themeColor="accent1" w:themeShade="80"/>
          <w:sz w:val="24"/>
          <w:szCs w:val="24"/>
        </w:rPr>
        <w:t xml:space="preserve"> </w:t>
      </w:r>
      <w:bookmarkStart w:id="0" w:name="_GoBack"/>
      <w:bookmarkEnd w:id="0"/>
      <w:r w:rsidR="000A5612" w:rsidRPr="007524B9">
        <w:rPr>
          <w:color w:val="1F4E79" w:themeColor="accent1" w:themeShade="80"/>
          <w:sz w:val="24"/>
          <w:szCs w:val="24"/>
        </w:rPr>
        <w:t>the Lifeline number into your phone could help save a life.  Lifeline is the regional 24/7, free crisis helpline for anyone in distress or despair</w:t>
      </w:r>
      <w:r w:rsidR="001C2607" w:rsidRPr="007524B9">
        <w:rPr>
          <w:color w:val="1F4E79" w:themeColor="accent1" w:themeShade="80"/>
          <w:sz w:val="24"/>
          <w:szCs w:val="24"/>
        </w:rPr>
        <w:t xml:space="preserve"> and is s</w:t>
      </w:r>
      <w:r w:rsidR="000A5612" w:rsidRPr="007524B9">
        <w:rPr>
          <w:color w:val="1F4E79" w:themeColor="accent1" w:themeShade="80"/>
          <w:sz w:val="24"/>
          <w:szCs w:val="24"/>
        </w:rPr>
        <w:t>taffed by trained counsellors</w:t>
      </w:r>
      <w:r w:rsidR="001C2607" w:rsidRPr="007524B9">
        <w:rPr>
          <w:color w:val="1F4E79" w:themeColor="accent1" w:themeShade="80"/>
          <w:sz w:val="24"/>
          <w:szCs w:val="24"/>
        </w:rPr>
        <w:t>.</w:t>
      </w:r>
      <w:r w:rsidR="000A5612" w:rsidRPr="007524B9">
        <w:rPr>
          <w:color w:val="1F4E79" w:themeColor="accent1" w:themeShade="80"/>
          <w:sz w:val="24"/>
          <w:szCs w:val="24"/>
        </w:rPr>
        <w:t xml:space="preserve">  The number is 0808 808 8000.  Save it to your mobile now</w:t>
      </w:r>
      <w:r w:rsidR="00FB2462" w:rsidRPr="007524B9">
        <w:rPr>
          <w:color w:val="1F4E79" w:themeColor="accent1" w:themeShade="80"/>
          <w:sz w:val="24"/>
          <w:szCs w:val="24"/>
        </w:rPr>
        <w:t xml:space="preserve"> -</w:t>
      </w:r>
      <w:r w:rsidR="000A5612" w:rsidRPr="007524B9">
        <w:rPr>
          <w:color w:val="1F4E79" w:themeColor="accent1" w:themeShade="80"/>
          <w:sz w:val="24"/>
          <w:szCs w:val="24"/>
        </w:rPr>
        <w:t xml:space="preserve"> you never know when you or</w:t>
      </w:r>
      <w:r>
        <w:rPr>
          <w:color w:val="1F4E79" w:themeColor="accent1" w:themeShade="80"/>
          <w:sz w:val="24"/>
          <w:szCs w:val="24"/>
        </w:rPr>
        <w:t xml:space="preserve"> someone you know might need it</w:t>
      </w:r>
    </w:p>
    <w:p w14:paraId="15A27E0C" w14:textId="6A91C09C" w:rsidR="000A5612" w:rsidRPr="007524B9" w:rsidRDefault="003347CD" w:rsidP="00622764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5DADDA" wp14:editId="48ABACAF">
            <wp:simplePos x="0" y="0"/>
            <wp:positionH relativeFrom="column">
              <wp:posOffset>2722387</wp:posOffset>
            </wp:positionH>
            <wp:positionV relativeFrom="paragraph">
              <wp:posOffset>109504</wp:posOffset>
            </wp:positionV>
            <wp:extent cx="312420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468" y="21416"/>
                <wp:lineTo x="21468" y="0"/>
                <wp:lineTo x="0" y="0"/>
              </wp:wrapPolygon>
            </wp:wrapTight>
            <wp:docPr id="2" name="Picture 2" descr="NI Towards Zero Suicide Patient Safety Collaborative - N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 Towards Zero Suicide Patient Safety Collaborative - NS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5B" w:rsidRPr="007524B9">
        <w:rPr>
          <w:color w:val="1F4E79" w:themeColor="accent1" w:themeShade="80"/>
          <w:sz w:val="24"/>
          <w:szCs w:val="24"/>
        </w:rPr>
        <w:t>To learn lifesaving skills</w:t>
      </w:r>
      <w:r w:rsidR="000A5612" w:rsidRPr="007524B9">
        <w:rPr>
          <w:color w:val="1F4E79" w:themeColor="accent1" w:themeShade="80"/>
          <w:sz w:val="24"/>
          <w:szCs w:val="24"/>
        </w:rPr>
        <w:t xml:space="preserve"> take </w:t>
      </w:r>
      <w:r w:rsidR="00FB2462" w:rsidRPr="007524B9">
        <w:rPr>
          <w:color w:val="1F4E79" w:themeColor="accent1" w:themeShade="80"/>
          <w:sz w:val="24"/>
          <w:szCs w:val="24"/>
        </w:rPr>
        <w:t xml:space="preserve">20 minutes out of your day to </w:t>
      </w:r>
      <w:r w:rsidR="000A5612" w:rsidRPr="007524B9">
        <w:rPr>
          <w:color w:val="1F4E79" w:themeColor="accent1" w:themeShade="80"/>
          <w:sz w:val="24"/>
          <w:szCs w:val="24"/>
        </w:rPr>
        <w:t>complete the Towards Zero Suicide training</w:t>
      </w:r>
      <w:r w:rsidR="00FB2462" w:rsidRPr="007524B9">
        <w:rPr>
          <w:color w:val="1F4E79" w:themeColor="accent1" w:themeShade="80"/>
          <w:sz w:val="24"/>
          <w:szCs w:val="24"/>
        </w:rPr>
        <w:t xml:space="preserve"> available through the HSC Learning website </w:t>
      </w:r>
      <w:hyperlink r:id="rId8" w:history="1">
        <w:r w:rsidR="00FB2462" w:rsidRPr="007524B9">
          <w:rPr>
            <w:rStyle w:val="Hyperlink"/>
            <w:sz w:val="24"/>
            <w:szCs w:val="24"/>
          </w:rPr>
          <w:t>www.hsclearning.com</w:t>
        </w:r>
      </w:hyperlink>
      <w:r w:rsidR="00FB2462" w:rsidRPr="007524B9">
        <w:rPr>
          <w:color w:val="1F4E79" w:themeColor="accent1" w:themeShade="80"/>
          <w:sz w:val="24"/>
          <w:szCs w:val="24"/>
        </w:rPr>
        <w:t>.  This course teaches a simple 3 step model for suicide prevention and uses interactive videos to help you practice in a range of scenarios</w:t>
      </w:r>
      <w:r w:rsidR="001C2607" w:rsidRPr="007524B9">
        <w:rPr>
          <w:color w:val="1F4E79" w:themeColor="accent1" w:themeShade="80"/>
          <w:sz w:val="24"/>
          <w:szCs w:val="24"/>
        </w:rPr>
        <w:t xml:space="preserve"> at work, at home and in the community</w:t>
      </w:r>
      <w:r w:rsidR="00FB2462" w:rsidRPr="007524B9">
        <w:rPr>
          <w:color w:val="1F4E79" w:themeColor="accent1" w:themeShade="80"/>
          <w:sz w:val="24"/>
          <w:szCs w:val="24"/>
        </w:rPr>
        <w:t xml:space="preserve">.  </w:t>
      </w:r>
      <w:r w:rsidR="00622764">
        <w:rPr>
          <w:color w:val="1F4E79" w:themeColor="accent1" w:themeShade="80"/>
          <w:sz w:val="24"/>
          <w:szCs w:val="24"/>
        </w:rPr>
        <w:t>A</w:t>
      </w:r>
      <w:r w:rsidR="00622764" w:rsidRPr="00622764">
        <w:rPr>
          <w:color w:val="1F4E79" w:themeColor="accent1" w:themeShade="80"/>
          <w:sz w:val="24"/>
          <w:szCs w:val="24"/>
        </w:rPr>
        <w:t>s a Trust we are committed to a Regional Towards Zero Suicide approach focusing on patient safety to reduce suicides within mental health services</w:t>
      </w:r>
      <w:r w:rsidR="00622764">
        <w:rPr>
          <w:color w:val="1F4E79" w:themeColor="accent1" w:themeShade="80"/>
          <w:sz w:val="24"/>
          <w:szCs w:val="24"/>
        </w:rPr>
        <w:t xml:space="preserve"> and encouraging as many staff as possible to complete this training is an important part of this approach</w:t>
      </w:r>
      <w:r w:rsidR="00622764" w:rsidRPr="00622764">
        <w:rPr>
          <w:color w:val="1F4E79" w:themeColor="accent1" w:themeShade="80"/>
          <w:sz w:val="24"/>
          <w:szCs w:val="24"/>
        </w:rPr>
        <w:t>.</w:t>
      </w:r>
    </w:p>
    <w:p w14:paraId="466EF86D" w14:textId="26B95769" w:rsidR="00A80242" w:rsidRPr="007524B9" w:rsidRDefault="00A80242" w:rsidP="00FB2462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24"/>
        </w:rPr>
      </w:pPr>
      <w:r w:rsidRPr="007524B9">
        <w:rPr>
          <w:color w:val="1F4E79" w:themeColor="accent1" w:themeShade="80"/>
          <w:sz w:val="24"/>
          <w:szCs w:val="24"/>
        </w:rPr>
        <w:t xml:space="preserve">If you’ve completed the Towards Zero Suicide training and would like to develop your knowledge and skills further, you </w:t>
      </w:r>
      <w:r w:rsidR="007524B9" w:rsidRPr="007524B9">
        <w:rPr>
          <w:color w:val="1F4E79" w:themeColor="accent1" w:themeShade="80"/>
          <w:sz w:val="24"/>
          <w:szCs w:val="24"/>
        </w:rPr>
        <w:t>may benefit from taking part in</w:t>
      </w:r>
      <w:r w:rsidRPr="007524B9">
        <w:rPr>
          <w:color w:val="1F4E79" w:themeColor="accent1" w:themeShade="80"/>
          <w:sz w:val="24"/>
          <w:szCs w:val="24"/>
        </w:rPr>
        <w:t xml:space="preserve"> more advanced suicide prevention training courses such as Connections or ASIST.  </w:t>
      </w:r>
      <w:r w:rsidR="005A7836">
        <w:rPr>
          <w:color w:val="1F4E79" w:themeColor="accent1" w:themeShade="80"/>
          <w:sz w:val="24"/>
          <w:szCs w:val="24"/>
        </w:rPr>
        <w:t xml:space="preserve">See the Health Improvement </w:t>
      </w:r>
      <w:hyperlink r:id="rId9" w:history="1">
        <w:r w:rsidR="007524B9" w:rsidRPr="007524B9">
          <w:rPr>
            <w:rStyle w:val="Hyperlink"/>
            <w:sz w:val="24"/>
            <w:szCs w:val="24"/>
          </w:rPr>
          <w:t>Training Guide</w:t>
        </w:r>
      </w:hyperlink>
      <w:r w:rsidR="007524B9" w:rsidRPr="007524B9">
        <w:rPr>
          <w:color w:val="1F4E79" w:themeColor="accent1" w:themeShade="80"/>
          <w:sz w:val="24"/>
          <w:szCs w:val="24"/>
        </w:rPr>
        <w:t xml:space="preserve"> for more information on these courses.</w:t>
      </w:r>
    </w:p>
    <w:p w14:paraId="265545BC" w14:textId="306100A9" w:rsidR="007524B9" w:rsidRPr="007524B9" w:rsidRDefault="007524B9" w:rsidP="007524B9">
      <w:pPr>
        <w:pStyle w:val="ListParagraph"/>
        <w:ind w:left="780"/>
        <w:rPr>
          <w:color w:val="1F4E79" w:themeColor="accent1" w:themeShade="80"/>
          <w:sz w:val="24"/>
          <w:szCs w:val="24"/>
        </w:rPr>
      </w:pPr>
    </w:p>
    <w:p w14:paraId="4280FC1E" w14:textId="791FFF42" w:rsidR="007524B9" w:rsidRPr="007524B9" w:rsidRDefault="007524B9" w:rsidP="007524B9">
      <w:pPr>
        <w:rPr>
          <w:color w:val="1F4E79" w:themeColor="accent1" w:themeShade="80"/>
          <w:sz w:val="24"/>
          <w:szCs w:val="24"/>
        </w:rPr>
      </w:pPr>
      <w:r w:rsidRPr="007524B9">
        <w:rPr>
          <w:color w:val="1F4E79" w:themeColor="accent1" w:themeShade="80"/>
          <w:sz w:val="24"/>
          <w:szCs w:val="24"/>
        </w:rPr>
        <w:t xml:space="preserve">If you’re looking for information and resources regarding suicide prevention and mental health please see the Mind ur Mind section of the </w:t>
      </w:r>
      <w:hyperlink r:id="rId10" w:history="1">
        <w:r w:rsidRPr="007524B9">
          <w:rPr>
            <w:rStyle w:val="Hyperlink"/>
            <w:sz w:val="24"/>
            <w:szCs w:val="24"/>
          </w:rPr>
          <w:t>B Well website</w:t>
        </w:r>
      </w:hyperlink>
      <w:r w:rsidRPr="007524B9">
        <w:rPr>
          <w:color w:val="1F4E79" w:themeColor="accent1" w:themeShade="80"/>
          <w:sz w:val="24"/>
          <w:szCs w:val="24"/>
        </w:rPr>
        <w:t xml:space="preserve">.  You can also check out our range of Self Help guides </w:t>
      </w:r>
      <w:hyperlink r:id="rId11" w:history="1">
        <w:r w:rsidRPr="007524B9">
          <w:rPr>
            <w:rStyle w:val="Hyperlink"/>
            <w:sz w:val="24"/>
            <w:szCs w:val="24"/>
          </w:rPr>
          <w:t>here</w:t>
        </w:r>
      </w:hyperlink>
      <w:r w:rsidRPr="007524B9">
        <w:rPr>
          <w:color w:val="1F4E79" w:themeColor="accent1" w:themeShade="80"/>
          <w:sz w:val="24"/>
          <w:szCs w:val="24"/>
        </w:rPr>
        <w:t xml:space="preserve"> which include topics such as depression, </w:t>
      </w:r>
      <w:r w:rsidR="003347CD" w:rsidRPr="007524B9">
        <w:rPr>
          <w:color w:val="1F4E79" w:themeColor="accent1" w:themeShade="80"/>
          <w:sz w:val="24"/>
          <w:szCs w:val="24"/>
        </w:rPr>
        <w:t>self-harm</w:t>
      </w:r>
      <w:r w:rsidRPr="007524B9">
        <w:rPr>
          <w:color w:val="1F4E79" w:themeColor="accent1" w:themeShade="80"/>
          <w:sz w:val="24"/>
          <w:szCs w:val="24"/>
        </w:rPr>
        <w:t xml:space="preserve"> and stress. </w:t>
      </w:r>
    </w:p>
    <w:p w14:paraId="465B45E4" w14:textId="1F7C83FC" w:rsidR="000A5612" w:rsidRPr="003347CD" w:rsidRDefault="007524B9" w:rsidP="007524B9">
      <w:pPr>
        <w:rPr>
          <w:b/>
          <w:color w:val="1F4E79" w:themeColor="accent1" w:themeShade="80"/>
          <w:sz w:val="24"/>
          <w:szCs w:val="24"/>
        </w:rPr>
      </w:pPr>
      <w:r w:rsidRPr="003347CD">
        <w:rPr>
          <w:b/>
          <w:color w:val="1F4E79" w:themeColor="accent1" w:themeShade="80"/>
          <w:sz w:val="24"/>
          <w:szCs w:val="24"/>
        </w:rPr>
        <w:t>If you or someone you know are in immediate danger of suicide, seek help immediately.  Either call Lifeline on 0808 808 8000 or call 999.</w:t>
      </w:r>
    </w:p>
    <w:p w14:paraId="51FFD386" w14:textId="68BB0696" w:rsidR="001C2607" w:rsidRPr="003347CD" w:rsidRDefault="003347CD" w:rsidP="003347CD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lastRenderedPageBreak/>
        <w:t xml:space="preserve">For more information on the work of the Health Improvement Team visit our page </w:t>
      </w:r>
      <w:hyperlink r:id="rId12" w:history="1">
        <w:r w:rsidRPr="003347CD">
          <w:rPr>
            <w:rStyle w:val="Hyperlink"/>
            <w:sz w:val="24"/>
            <w:szCs w:val="24"/>
          </w:rPr>
          <w:t>here</w:t>
        </w:r>
      </w:hyperlink>
      <w:r>
        <w:rPr>
          <w:color w:val="1F4E79" w:themeColor="accent1" w:themeShade="80"/>
          <w:sz w:val="24"/>
          <w:szCs w:val="24"/>
        </w:rPr>
        <w:t>.</w:t>
      </w:r>
      <w:r w:rsidR="0097103C" w:rsidRPr="007524B9">
        <w:rPr>
          <w:color w:val="1F4E79" w:themeColor="accent1" w:themeShade="80"/>
          <w:sz w:val="24"/>
          <w:szCs w:val="24"/>
        </w:rPr>
        <w:t xml:space="preserve"> </w:t>
      </w:r>
    </w:p>
    <w:sectPr w:rsidR="001C2607" w:rsidRPr="00334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A91"/>
    <w:multiLevelType w:val="hybridMultilevel"/>
    <w:tmpl w:val="63FE6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BB2FD4"/>
    <w:multiLevelType w:val="hybridMultilevel"/>
    <w:tmpl w:val="07E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476"/>
    <w:multiLevelType w:val="hybridMultilevel"/>
    <w:tmpl w:val="EF2282C4"/>
    <w:lvl w:ilvl="0" w:tplc="37C4AE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9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D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6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C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1273"/>
    <w:multiLevelType w:val="hybridMultilevel"/>
    <w:tmpl w:val="2006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3"/>
    <w:rsid w:val="000A5612"/>
    <w:rsid w:val="001C2607"/>
    <w:rsid w:val="003347CD"/>
    <w:rsid w:val="005079B2"/>
    <w:rsid w:val="005A7836"/>
    <w:rsid w:val="00622764"/>
    <w:rsid w:val="006B5AF0"/>
    <w:rsid w:val="007524B9"/>
    <w:rsid w:val="008007A3"/>
    <w:rsid w:val="008844F6"/>
    <w:rsid w:val="009525FB"/>
    <w:rsid w:val="0097103C"/>
    <w:rsid w:val="00A40248"/>
    <w:rsid w:val="00A80242"/>
    <w:rsid w:val="00AA6C2F"/>
    <w:rsid w:val="00B2467F"/>
    <w:rsid w:val="00BD08D6"/>
    <w:rsid w:val="00CA6B8F"/>
    <w:rsid w:val="00DB1F5B"/>
    <w:rsid w:val="00EC6A29"/>
    <w:rsid w:val="00ED1792"/>
    <w:rsid w:val="00FB2462"/>
    <w:rsid w:val="01F953A2"/>
    <w:rsid w:val="04CCEB90"/>
    <w:rsid w:val="04E2BB12"/>
    <w:rsid w:val="0592B606"/>
    <w:rsid w:val="0875B899"/>
    <w:rsid w:val="0A1188FA"/>
    <w:rsid w:val="0C5AE7D7"/>
    <w:rsid w:val="0EBC9C79"/>
    <w:rsid w:val="0F6500C5"/>
    <w:rsid w:val="11CED986"/>
    <w:rsid w:val="152D653D"/>
    <w:rsid w:val="1F763321"/>
    <w:rsid w:val="2814A672"/>
    <w:rsid w:val="2A4199CC"/>
    <w:rsid w:val="346BDE2B"/>
    <w:rsid w:val="351BD91F"/>
    <w:rsid w:val="3B4B4FCB"/>
    <w:rsid w:val="3FE182A1"/>
    <w:rsid w:val="426002CB"/>
    <w:rsid w:val="474F6C41"/>
    <w:rsid w:val="48875894"/>
    <w:rsid w:val="5750C51E"/>
    <w:rsid w:val="597D9631"/>
    <w:rsid w:val="5B955130"/>
    <w:rsid w:val="5C78D470"/>
    <w:rsid w:val="621AEB7D"/>
    <w:rsid w:val="6F8EEC68"/>
    <w:rsid w:val="71214C1E"/>
    <w:rsid w:val="7A3E181F"/>
    <w:rsid w:val="7DA0CC7D"/>
    <w:rsid w:val="7F8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28EF"/>
  <w15:chartTrackingRefBased/>
  <w15:docId w15:val="{A94D3CDD-4D60-4924-B8A7-71A0375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learn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hsct.sharepoint.com/sites/ph/SitePages/Mental-Health-&amp;-Emotional-Wellbei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wellbelfast.hscni.net/mind-ur-mind-mind-ur-mind/self-help-guid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wellbelfast.hscni.net/mind-ur-mind-mind-ur-mi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wellbelfast.hscni.net/wp-content/uploads/2022/04/BHSCT-Training-Guide-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1EB3-28CD-4012-9E2C-316B0A25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Fiona</dc:creator>
  <cp:keywords/>
  <dc:description/>
  <cp:lastModifiedBy>Dover, Joanna</cp:lastModifiedBy>
  <cp:revision>2</cp:revision>
  <dcterms:created xsi:type="dcterms:W3CDTF">2022-08-30T12:43:00Z</dcterms:created>
  <dcterms:modified xsi:type="dcterms:W3CDTF">2022-08-30T12:43:00Z</dcterms:modified>
</cp:coreProperties>
</file>